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con DNI o NIE [número], en calidad de [cargo: presidente/a o miembro del comité de empresa, delegado/a de personal, delegado/a sindical o representante del sindicato], actúo en nombre de [órgano o sindicato que demanda], con domicilio a efectos de notificaciones en [domicilio para notificaciones], teléfono [teléfono] y correo electrónico [correo electrónico], y DIGO:</w:t>
      </w:r>
    </w:p>
    <w:p>
      <w:pPr>
        <w:spacing w:before="0" w:after="240" w:line="360" w:lineRule="auto"/>
      </w:pPr>
      <w:r>
        <w:t xml:space="preserve">Que presento DEMANDA DE CONFLICTO COLECTIVO, por el procedimiento de los artículos 153 y siguientes de la Ley 36/2011, de 10 de octubre, reguladora de la jurisdicción social (LRJS), contra la empresa [nombre o razón social de la empresa], con NIF [NIF de la empresa] y domicilio en [domicilio social de la empresa], y contra [quienes firmaron el acuerdo con la empresa: sindicatos, comité o comisión, con su domicilio], firmantes del acuerdo que se impugna, con base en los siguientes</w:t>
      </w:r>
    </w:p>
    <w:p>
      <w:pPr>
        <w:spacing w:before="480" w:after="240" w:line="360" w:lineRule="auto"/>
        <w:jc w:val="center"/>
      </w:pPr>
      <w:r>
        <w:rPr>
          <w:b/>
        </w:rPr>
        <w:t xml:space="preserve">HECHOS</w:t>
      </w:r>
    </w:p>
    <w:p>
      <w:pPr>
        <w:spacing w:before="0" w:after="240" w:line="360" w:lineRule="auto"/>
      </w:pPr>
      <w:r>
        <w:rPr>
          <w:b/>
        </w:rPr>
        <w:t xml:space="preserve">PRIMERO.- Quién demanda.</w:t>
      </w:r>
    </w:p>
    <w:p>
      <w:pPr>
        <w:spacing w:before="0" w:after="240" w:line="360" w:lineRule="auto"/>
      </w:pPr>
      <w:r>
        <w:t xml:space="preserve">[Legitimación de quien demanda: el comité de empresa de (empresa o centro), por acuerdo de la mayoría de sus miembros del (fecha), según el acta que acompaño; los delegados/as de personal (nombres), que firman todos esta demanda; o el sindicato (nombre), implantado en la empresa con (representantes, sección sindical o afiliación)].</w:t>
      </w:r>
    </w:p>
    <w:p>
      <w:pPr>
        <w:spacing w:before="0" w:after="240" w:line="360" w:lineRule="auto"/>
      </w:pPr>
      <w:r>
        <w:rPr>
          <w:b/>
        </w:rPr>
        <w:t xml:space="preserve">SEGUNDO.- Empresa, convenio y colectivo afectado.</w:t>
      </w:r>
    </w:p>
    <w:p>
      <w:pPr>
        <w:spacing w:before="0" w:after="240" w:line="360" w:lineRule="auto"/>
      </w:pPr>
      <w:r>
        <w:t xml:space="preserve">La empresa se dedica a [actividad de la empresa] y tiene [número aproximado de personas en plantilla] personas en plantilla en [centro o centros de trabajo afectados]. Se le aplica el convenio colectivo [nombre del convenio colectivo], publicado en [boletín y fecha de publicación del convenio].</w:t>
      </w:r>
    </w:p>
    <w:p>
      <w:pPr>
        <w:spacing w:before="0" w:after="240" w:line="360" w:lineRule="auto"/>
      </w:pPr>
      <w:r>
        <w:t xml:space="preserve">El conflicto afecta a [descripción del colectivo afectado], unas [número aproximado de personas afectadas] personas, y a quienes se incorporen a esa situación mientras se aplique el acuerdo.</w:t>
      </w:r>
    </w:p>
    <w:p>
      <w:pPr>
        <w:spacing w:before="0" w:after="240" w:line="360" w:lineRule="auto"/>
      </w:pPr>
      <w:r>
        <w:rPr>
          <w:b/>
        </w:rPr>
        <w:t xml:space="preserve">TERCERO.- El acuerdo o la cláusula que se impugna.</w:t>
      </w:r>
    </w:p>
    <w:p>
      <w:pPr>
        <w:spacing w:before="0" w:after="240" w:line="360" w:lineRule="auto"/>
      </w:pPr>
      <w:r>
        <w:t xml:space="preserve">El [fecha del acuerdo] la empresa y [quienes firmaron el acuerdo con la empresa] firmaron [nombre o descripción del acuerdo, pacto o plan], que acompaño como documento n.º [número]. Su [cláusula, artículo o apartado que se impugna] dice: «[texto literal de la cláusula]». La empresa lo aplica desde el [fecha desde la que se aplica].</w:t>
      </w:r>
    </w:p>
    <w:p>
      <w:pPr>
        <w:spacing w:before="0" w:after="240" w:line="360" w:lineRule="auto"/>
      </w:pPr>
      <w:r>
        <w:t xml:space="preserve">El acuerdo perjudica al colectivo porque [qué empeora respecto del convenio o de la ley: salario, jornada, pluses, permisos, condiciones que deja de aplicar], frente a lo que establece [artículo del convenio colectivo o norma legal que se incumple].</w:t>
      </w:r>
    </w:p>
    <w:p>
      <w:pPr>
        <w:spacing w:before="0" w:after="240" w:line="360" w:lineRule="auto"/>
      </w:pPr>
      <w:r>
        <w:rPr>
          <w:i/>
        </w:rPr>
        <w:t xml:space="preserve">[Solo si es un pacto extraestatutario (no firmado por la mayoría de la representación o no publicado como convenio); si no, borra este párrafo.]</w:t>
      </w:r>
      <w:r>
        <w:br/>
      </w:r>
      <w:r>
        <w:t xml:space="preserve">El acuerdo no es un convenio estatutario: [por qué no lo es: no lo firmó la mayoría de la representación, no se negoció como convenio, no se registró ni se publicó]. Solo obliga a quienes lo firmaron, a sus afiliados/as y a quienes se adhieran, y no puede empeorar el convenio [nombre del convenio colectivo].</w:t>
      </w:r>
    </w:p>
    <w:p>
      <w:pPr>
        <w:spacing w:before="0" w:after="240" w:line="360" w:lineRule="auto"/>
      </w:pPr>
      <w:r>
        <w:rPr>
          <w:i/>
        </w:rPr>
        <w:t xml:space="preserve">[Solo si el acuerdo deja de aplicar el convenio estatutario o lo sustituye por otro; si no, borra este párrafo.]</w:t>
      </w:r>
      <w:r>
        <w:br/>
      </w:r>
      <w:r>
        <w:t xml:space="preserve">El acuerdo dispone que, desde el [fecha de efectos], la empresa deja de aplicar el convenio [nombre del convenio colectivo] y pasa a aplicar [lo que se aplica en su lugar: otro convenio, unas condiciones propias]. No se ha seguido el procedimiento de inaplicación del convenio (descuelgue) del artículo 82.3 ET: [lo que faltó: no se alegaron causas, no hubo periodo de consultas, no lo firmó la representación legitimada].</w:t>
      </w:r>
    </w:p>
    <w:p>
      <w:pPr>
        <w:spacing w:before="0" w:after="240" w:line="360" w:lineRule="auto"/>
      </w:pPr>
      <w:r>
        <w:rPr>
          <w:i/>
        </w:rPr>
        <w:t xml:space="preserve">[Solo si un plan de incentivos, bonus o reglamento deja sin el incentivo a quien ha sido sancionado/a; si no, borra este párrafo.]</w:t>
      </w:r>
      <w:r>
        <w:br/>
      </w:r>
      <w:r>
        <w:t xml:space="preserve">Según [nombre del plan de incentivos, bonus o reglamento], quien haya sido sancionado/a por [tipo de falta] en el periodo de cálculo pierde [el incentivo, el bonus o la parte que se pierde], aunque haya cumplido los objetivos. La pérdida no depende de los días no trabajados ni del rendimiento, sino solo de la sanción.</w:t>
      </w:r>
    </w:p>
    <w:p>
      <w:pPr>
        <w:spacing w:before="0" w:after="240" w:line="360" w:lineRule="auto"/>
      </w:pPr>
      <w:r>
        <w:rPr>
          <w:b/>
        </w:rPr>
        <w:t xml:space="preserve">CUARTO.- Conciliación o mediación previa.</w:t>
      </w:r>
    </w:p>
    <w:p>
      <w:pPr>
        <w:spacing w:before="0" w:after="240" w:line="360" w:lineRule="auto"/>
      </w:pPr>
      <w:r>
        <w:rPr>
          <w:i/>
        </w:rPr>
        <w:t xml:space="preserve">[Solo si no impugnas un acuerdo firmado en una mediación o conciliación; si no, borra este párrafo.]</w:t>
      </w:r>
      <w:r>
        <w:br/>
      </w:r>
      <w:r>
        <w:t xml:space="preserve">El [fecha del acto de conciliación o mediación] se celebró el acto de conciliación o mediación ante [servicio de conciliación o mediación], [sin acuerdo o sin comparecer la empresa], como acredita la certificación que acompaño.</w:t>
      </w:r>
    </w:p>
    <w:p>
      <w:pPr>
        <w:spacing w:before="0" w:after="240" w:line="360" w:lineRule="auto"/>
      </w:pPr>
      <w:r>
        <w:rPr>
          <w:i/>
        </w:rPr>
        <w:t xml:space="preserve">[Solo si se impugna un acuerdo firmado en una mediación o conciliación; si no, borra este párrafo.]</w:t>
      </w:r>
      <w:r>
        <w:br/>
      </w:r>
      <w:r>
        <w:t xml:space="preserve">El acuerdo impugnado se adoptó en [mediación o conciliación] ante [servicio de mediación o conciliación] el [fecha del acuerdo]. Esta demanda se presenta dentro de los treinta días hábiles siguientes [a su adopción o a la fecha en que quien demanda pudo conocerlo: (fecha)] (artículo 67.2 LRJS), y no requiere conciliación o mediación previa (artículo 64.1 LRJS).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procedimiento y legitimación.</w:t>
      </w:r>
    </w:p>
    <w:p>
      <w:pPr>
        <w:spacing w:before="0" w:after="240" w:line="360" w:lineRule="auto"/>
      </w:pPr>
      <w:r>
        <w:t xml:space="preserve">Corresponde el asunto al orden social (artículo 2 g) y h) LRJS). Es competente este órgano por el ámbito al que se extienden los efectos del conflicto [artículos 6 y 10 LRJS, si es el juzgado; artículo 7 a) LRJS, si es el Tribunal Superior de Justicia; o artículo 8.1 LRJS, si es la Audiencia Nacional]. La impugnación directa de los pactos o acuerdos colectivos que no son convenios estatutarios se tramita por el proceso de conflicto colectivo (artículo 153.1 LRJS). Quien demanda está legitimado conforme al artículo 154 LRJS, y se demanda a quienes firmaron el acuerdo, a los que afecta la pretensión (artículo 157.1 b) LRJS).</w:t>
      </w:r>
    </w:p>
    <w:p>
      <w:pPr>
        <w:spacing w:before="0" w:after="240" w:line="360" w:lineRule="auto"/>
      </w:pPr>
      <w:r>
        <w:rPr>
          <w:b/>
        </w:rPr>
        <w:t xml:space="preserve">II.- Fondo.</w:t>
      </w:r>
    </w:p>
    <w:p>
      <w:pPr>
        <w:spacing w:before="0" w:after="240" w:line="360" w:lineRule="auto"/>
      </w:pPr>
      <w:r>
        <w:t xml:space="preserve">Los convenios colectivos estatutarios obligan a todas las empresas y personas trabajadoras de su ámbito durante toda su vigencia (artículo 82.3 ET). Un acuerdo de empresa o un pacto colectivo puede mejorar el convenio o regular lo que este no regula, pero no rebajarlo. [Por qué el acuerdo es contrario al convenio o a la ley].</w:t>
      </w:r>
    </w:p>
    <w:p>
      <w:pPr>
        <w:spacing w:before="0" w:after="240" w:line="360" w:lineRule="auto"/>
      </w:pPr>
      <w:r>
        <w:rPr>
          <w:i/>
        </w:rPr>
        <w:t xml:space="preserve">[Solo si es un pacto extraestatutario (no firmado por la mayoría de la representación o no publicado como convenio); si no, borra este párrafo.]</w:t>
      </w:r>
      <w:r>
        <w:br/>
      </w:r>
      <w:r>
        <w:t xml:space="preserve">Pacto extraestatutario.- Entre un convenio estatutario y un pacto de eficacia limitada no hay concurrencia, sino jerarquía: el pacto no puede contradecir el convenio en perjuicio de las personas trabajadoras. Así lo declaró la Sala de lo Social del Tribunal Supremo en su sentencia de 18 de febrero de 2003 (recurso 1/2002), que anuló un convenio de eficacia limitada que empeoraba el estatutario.</w:t>
      </w:r>
    </w:p>
    <w:p>
      <w:pPr>
        <w:spacing w:before="0" w:after="240" w:line="360" w:lineRule="auto"/>
      </w:pPr>
      <w:r>
        <w:rPr>
          <w:i/>
        </w:rPr>
        <w:t xml:space="preserve">[Solo si el acuerdo deja de aplicar el convenio estatutario o lo sustituye por otro; si no, borra este párrafo.]</w:t>
      </w:r>
      <w:r>
        <w:br/>
      </w:r>
      <w:r>
        <w:t xml:space="preserve">Sustitución del convenio sin descuelgue.- Para dejar de aplicar en la empresa las condiciones de un convenio estatutario hace falta el procedimiento del artículo 82.3 ET: causas económicas, técnicas, organizativas o de producción, periodo de consultas y acuerdo con la representación legitimada para negociar un convenio de empresa o, sin acuerdo, los procedimientos que allí se prevén. Un acuerdo al margen de ese procedimiento no puede sustituir al convenio, que sigue obligando durante su vigencia.</w:t>
      </w:r>
    </w:p>
    <w:p>
      <w:pPr>
        <w:spacing w:before="0" w:after="240" w:line="360" w:lineRule="auto"/>
      </w:pPr>
      <w:r>
        <w:rPr>
          <w:i/>
        </w:rPr>
        <w:t xml:space="preserve">[Solo si un plan de incentivos, bonus o reglamento deja sin el incentivo a quien ha sido sancionado/a; si no, borra este párrafo.]</w:t>
      </w:r>
      <w:r>
        <w:br/>
      </w:r>
      <w:r>
        <w:t xml:space="preserve">Multa de haber.- No se pueden imponer sanciones que consistan en multa de haber (artículo 58.3 ET). Privar de un incentivo ya ganado a quien ha sido sancionado/a es una sanción añadida y encubierta, sin tipicidad ni procedimiento, que funciona como multa de haber. La Sala de lo Social del Tribunal Supremo declaró nula por ese motivo la cláusula de un convenio que negaba el complemento de productividad a quien hubiera sido sancionado por falta grave o muy grave (sentencia de 16 de junio de 2009, recurso 145/2007), y ha confirmado la nulidad de la cláusula de un plan de bonus que dejaba sin incentivo a quien había sido sancionado, aunque el bonus lo hubiera creado la empresa por su cuenta (sentencia de 17 de febrero de 2026, recurso 8/2025).</w:t>
      </w:r>
    </w:p>
    <w:p>
      <w:pPr>
        <w:spacing w:before="0" w:after="240" w:line="360" w:lineRule="auto"/>
      </w:pPr>
      <w:r>
        <w:rPr>
          <w:i/>
        </w:rPr>
        <w:t xml:space="preserve">[Solo si se alega que el acuerdo vulnera un derecho fundamental (igualdad, libertad sindical); si no, borra este párrafo.]</w:t>
      </w:r>
      <w:r>
        <w:br/>
      </w:r>
      <w:r>
        <w:t xml:space="preserve">Derecho fundamental.- El acuerdo vulnera además el derecho a [derecho fundamental vulnerado] del colectivo, por lo que debe declararse nulo. Debe citarse al Ministerio Fiscal.</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la admita y, tras los trámites del proceso de conflicto colectivo, dicte sentencia por la que declare nulo [el acuerdo, pacto o cláusula que se impugna] [o, subsidiariamente, que no es aplicable al colectivo descrito en el hecho segundo en lo que empeora el convenio (nombre del convenio colectivo)], y condene a la empresa y a los demás demandados a estar y pasar por esta declaración y a la empresa a dejar de aplicarlo y a reponer al colectivo en las condiciones que le corresponden.</w:t>
      </w:r>
    </w:p>
    <w:p>
      <w:pPr>
        <w:spacing w:before="0" w:after="240" w:line="360" w:lineRule="auto"/>
      </w:pPr>
      <w:r>
        <w:rPr>
          <w:i/>
        </w:rPr>
        <w:t xml:space="preserve">[Solo si se piden cantidades para cada persona (diferencias salariales o el incentivo perdido); si no, borra este párrafo.]</w:t>
      </w:r>
      <w:r>
        <w:br/>
      </w:r>
      <w:r>
        <w:t xml:space="preserve">Y que condene a la empresa a abonar a cada persona afectada [lo dejado de percibir: las diferencias con el convenio, el incentivo retirado] desde [fecha desde la que se reclaman las cantidades], calculado conforme a [criterio para calcular lo que corresponde a cada persona], con el interés del 10 % anual por mora sobre las cantidades salariales. Son personas afectadas quienes reúnan estos requisitos: [requisitos para individualizar a las personas afectadas].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y órgano o sindicato al que representas]</w:t>
      </w:r>
    </w:p>
    <w:p>
      <w:pPr>
        <w:spacing w:before="0" w:after="240" w:line="360" w:lineRule="auto"/>
      </w:pPr>
      <w:r>
        <w:t xml:space="preserve">OTROSÍ DIGO: Que acompaño [la certificación del acto de conciliación o mediación, o el acta de la mediación en que se firmó el acuerdo], el acuerdo impugnado y [documentos que acreditan la representación: acta del acuerdo del comité, firma de todos los delegados/as, estatutos o acuerdo del sindicato].</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