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 LA SECCIÓN DE LO SOCIAL DEL TRIBUNAL DE INSTANCIA DE [localidad]</w:t>
      </w:r>
      <w:r>
        <w:br/>
        <w:t xml:space="preserve">(Juzgado de lo social que corresponda por reparto)</w:t>
      </w:r>
    </w:p>
    <w:p>
      <w:pPr>
        <w:spacing w:before="0" w:after="240" w:line="360" w:lineRule="auto"/>
      </w:pPr>
      <w:r>
        <w:t xml:space="preserve">Yo, [nombre y apellidos], con DNI o NIE [número], número de afiliación a la Seguridad Social [número de afiliación], con domicilio a efectos de notificaciones en [domicilio completo], teléfono [teléfono] y correo electrónico [correo electrónico], actuando en mi propio nombre, presento DEMANDA EN MATERIA DE SEGURIDAD SOCIAL sobre prestación por cuidado de menores afectados por cáncer u otra enfermedad grave contra [nombre de la mutua], mutua colaboradora con la Seguridad Social n.º [número de la mutua], con domicilio en [dirección de la mutua], y contra el INSTITUTO NACIONAL DE LA SEGURIDAD SOCIAL y la TESORERÍA GENERAL DE LA SEGURIDAD SOCIAL, con domicilio en [dirección de la dirección provincial del Instituto en tu provincia].</w:t>
      </w:r>
    </w:p>
    <w:p>
      <w:pPr>
        <w:spacing w:before="0" w:after="240" w:line="360" w:lineRule="auto"/>
      </w:pPr>
      <w:r>
        <w:rPr>
          <w:i/>
        </w:rPr>
        <w:t xml:space="preserve">[Solo si te representa un abogado/a o un graduado/a social; si no, borra este párrafo.]</w:t>
      </w:r>
      <w:r>
        <w:br/>
      </w:r>
      <w:r>
        <w:t xml:space="preserve">Actúo representado/a por [nombre del profesional], [abogado/a o graduado/a social] colegiado/a con el n.º [número de colegiado/a], con domicilio profesional en [domicilio profesional], donde deben hacerse las notificaciones.</w:t>
      </w:r>
    </w:p>
    <w:p>
      <w:pPr>
        <w:spacing w:before="0" w:after="240" w:line="360" w:lineRule="auto"/>
      </w:pPr>
      <w:r>
        <w:t xml:space="preserve">Baso la demanda en los siguientes hechos y fundamentos de derecho.</w:t>
      </w:r>
    </w:p>
    <w:p>
      <w:pPr>
        <w:spacing w:before="480" w:after="240" w:line="360" w:lineRule="auto"/>
        <w:jc w:val="center"/>
      </w:pPr>
      <w:r>
        <w:rPr>
          <w:b/>
        </w:rPr>
        <w:t xml:space="preserve">HECHOS</w:t>
      </w:r>
    </w:p>
    <w:p>
      <w:pPr>
        <w:spacing w:before="0" w:after="240" w:line="360" w:lineRule="auto"/>
      </w:pPr>
      <w:r>
        <w:t xml:space="preserve">PRIMERO.- El menor y su enfermedad. Soy [padre, madre, guardador/a con fines de adopción o acogedor/a permanente] de [iniciales del menor], nacido/a el [fecha de nacimiento del menor], que padece [enfermedad que padece], diagnosticada el [fecha del diagnóstico] (documento n.º 1).</w:t>
      </w:r>
    </w:p>
    <w:p>
      <w:pPr>
        <w:spacing w:before="0" w:after="240" w:line="360" w:lineRule="auto"/>
      </w:pPr>
      <w:r>
        <w:t xml:space="preserve">SEGUNDO.- La necesidad de cuidado. La enfermedad exige un cuidado directo, continuo y permanente, como acredita el informe del servicio público de salud de [fecha del informe] (documento n.º 2): [lo que necesita el menor: tratamientos, controles, crisis, vigilancia, medicación, visitas al hospital, terapias, ayuda para comer, asearse o vestirse].</w:t>
      </w:r>
    </w:p>
    <w:p>
      <w:pPr>
        <w:spacing w:before="0" w:after="240" w:line="360" w:lineRule="auto"/>
      </w:pPr>
      <w:r>
        <w:t xml:space="preserve">TERCERO.- Mi reducción de jornada. Trabajo para [nombre de la empresa], que tiene cubiertos los riesgos profesionales con la mutua demandada. Desde el [fecha de inicio de la reducción] tengo reducida mi jornada en un [porcentaje de reducción] % para cuidarle (documento n.º 3). [El otro progenitor también trabaja, en [empresa o actividad del otro progenitor] o soy familia monoparental o estamos separados/as y el menor convive conmigo]. Mi base reguladora diaria por contingencias profesionales es de [base reguladora diaria] euros.</w:t>
      </w:r>
    </w:p>
    <w:p>
      <w:pPr>
        <w:spacing w:before="0" w:after="240" w:line="360" w:lineRule="auto"/>
      </w:pPr>
      <w:r>
        <w:t xml:space="preserve">CUARTO.- La resolución. El [fecha de la solicitud] solicité la prestación [o la prórroga] y la mutua resolvió el [fecha de la resolución] [lo que decide la resolución] (documento n.º 4).</w:t>
      </w:r>
    </w:p>
    <w:p>
      <w:pPr>
        <w:spacing w:before="0" w:after="240" w:line="360" w:lineRule="auto"/>
      </w:pPr>
      <w:r>
        <w:t xml:space="preserve">QUINTO.- Reclamación previa. El [fecha de la reclamación previa] presenté reclamación previa (documento n.º 5, con su justificante de presentación).</w:t>
      </w:r>
    </w:p>
    <w:p>
      <w:pPr>
        <w:spacing w:before="0" w:after="240" w:line="360" w:lineRule="auto"/>
      </w:pPr>
      <w:r>
        <w:rPr>
          <w:i/>
        </w:rPr>
        <w:t xml:space="preserve">[Solo si la mutua contestó la reclamación por escrito; si no, borra este párrafo.]</w:t>
      </w:r>
      <w:r>
        <w:br/>
      </w:r>
      <w:r>
        <w:t xml:space="preserve">Fue desestimada por resolución de [fecha de la desestimación], que me fue notificada el [fecha de notificación de la desestimación] (documento n.º 6).</w:t>
      </w:r>
    </w:p>
    <w:p>
      <w:pPr>
        <w:spacing w:before="0" w:after="240" w:line="360" w:lineRule="auto"/>
      </w:pPr>
      <w:r>
        <w:rPr>
          <w:i/>
        </w:rPr>
        <w:t xml:space="preserve">[Solo si la mutua no contestó la reclamación; si no, borra este párrafo.]</w:t>
      </w:r>
      <w:r>
        <w:br/>
      </w:r>
      <w:r>
        <w:t xml:space="preserve">No ha sido contestada en el plazo de 45 días, por lo que se entiende denegada por silencio desde el [fecha en que se cumplieron los 45 días] (artículo 71.5 de la Ley Reguladora de la Jurisdicción Social).</w:t>
      </w:r>
    </w:p>
    <w:p>
      <w:pPr>
        <w:spacing w:before="0" w:after="240" w:line="360" w:lineRule="auto"/>
      </w:pPr>
      <w:r>
        <w:t xml:space="preserve">SEXTO.- En qué se equivoca la resolución. [en qué se equivoca la mutua].</w:t>
      </w:r>
    </w:p>
    <w:p>
      <w:pPr>
        <w:spacing w:before="0" w:after="240" w:line="360" w:lineRule="auto"/>
      </w:pPr>
      <w:r>
        <w:rPr>
          <w:i/>
        </w:rPr>
        <w:t xml:space="preserve">[Solo si el menor va al colegio; si no, borra este párrafo.]</w:t>
      </w:r>
      <w:r>
        <w:br/>
      </w:r>
      <w:r>
        <w:t xml:space="preserve">[iniciales del menor] acude a [tipo de centro educativo, horario y apoyos que recibe]. Pese a ello sigue necesitando mi cuidado: [lo que necesita fuera del horario escolar, acompañamientos a tratamientos, llamadas del colegio, periodos sin clase] (documento n.º [número]).</w:t>
      </w:r>
    </w:p>
    <w:p>
      <w:pPr>
        <w:spacing w:before="0" w:after="240" w:line="360" w:lineRule="auto"/>
      </w:pPr>
      <w:r>
        <w:t xml:space="preserve">SÉPTIMO.- He agotado la vía administrativa previa (artículo 71 de la Ley Reguladora de la Jurisdicción Social). No es necesario el intento de conciliación, porque el proceso es de Seguridad Social (artículo 64.1).</w:t>
      </w:r>
    </w:p>
    <w:p>
      <w:pPr>
        <w:spacing w:before="480" w:after="240" w:line="360" w:lineRule="auto"/>
        <w:jc w:val="center"/>
      </w:pPr>
      <w:r>
        <w:rPr>
          <w:b/>
        </w:rPr>
        <w:t xml:space="preserve">FUNDAMENTOS DE DERECHO</w:t>
      </w:r>
    </w:p>
    <w:p>
      <w:pPr>
        <w:spacing w:before="0" w:after="240" w:line="360" w:lineRule="auto"/>
      </w:pPr>
      <w:r>
        <w:t xml:space="preserve">I. Competencia y procedimiento. Corresponde al orden social (artículo 2 o) de la Ley Reguladora de la Jurisdicción Social) y a este juzgado (artículo 10). Se sigue la modalidad procesal de Seguridad Social (artículos 140 y siguientes). La demanda se presenta dentro del plazo del artículo 71.6.</w:t>
      </w:r>
    </w:p>
    <w:p>
      <w:pPr>
        <w:spacing w:before="0" w:after="240" w:line="360" w:lineRule="auto"/>
      </w:pPr>
      <w:r>
        <w:t xml:space="preserve">II. Fondo. Artículos 190 a 192 de la Ley General de la Seguridad Social (LGSS) y 37.6 del Estatuto de los Trabajadores (ET): la reducción de jornada de al menos el 50 % para el cuidado directo, continuo y permanente de un menor con cáncer u otra enfermedad grave da derecho a un subsidio del 100 % de la base reguladora de las contingencias profesionales, en proporción a la reducción, que paga la mutua.</w:t>
      </w:r>
    </w:p>
    <w:p>
      <w:pPr>
        <w:spacing w:before="0" w:after="240" w:line="360" w:lineRule="auto"/>
      </w:pPr>
      <w:r>
        <w:rPr>
          <w:i/>
        </w:rPr>
        <w:t xml:space="preserve">[Solo si la mutua alega que el menor no está o no estuvo ingresado; si no, borra este párrafo.]</w:t>
      </w:r>
      <w:r>
        <w:br/>
      </w:r>
      <w:r>
        <w:t xml:space="preserve">III. Ingreso hospitalario. Un tratamiento continuado e intenso en un centro de día o en casa equivale al ingreso hospitalario de larga duración (sentencia del Tribunal Supremo de 3 de diciembre de 2024, recurso 1524/2022), y no hace falta un ingreso previo si la enfermedad exige cuidado continuo durante un tratamiento largo (sentencia del Tribunal Supremo de 25 de febrero de 2026, recurso 2935/2024).</w:t>
      </w:r>
    </w:p>
    <w:p>
      <w:pPr>
        <w:spacing w:before="0" w:after="240" w:line="360" w:lineRule="auto"/>
      </w:pPr>
      <w:r>
        <w:rPr>
          <w:i/>
        </w:rPr>
        <w:t xml:space="preserve">[Solo si el menor va al colegio; si no, borra este párrafo.]</w:t>
      </w:r>
      <w:r>
        <w:br/>
      </w:r>
      <w:r>
        <w:t xml:space="preserve">IV. Escolarización. La asistencia al centro educativo no es por sí misma causa de denegación, suspensión o extinción de la prestación (artículo 190.5 LGSS, en vigor desde el 23 de octubre de 2026). El cuidado directo, continuo y permanente no exige atención las 24 horas (sentencia del Tribunal Supremo de 28 de junio de 2016, recurso 80/2015), y lo decisivo es si el menor tiene la autonomía propia de su edad (sentencia del Tribunal Supremo de 14 de abril de 2026, recurso 1822/2025).</w:t>
      </w:r>
    </w:p>
    <w:p>
      <w:pPr>
        <w:spacing w:before="480" w:after="240" w:line="360" w:lineRule="auto"/>
        <w:jc w:val="center"/>
      </w:pPr>
      <w:r>
        <w:rPr>
          <w:b/>
        </w:rPr>
        <w:t xml:space="preserve">SUPLICO</w:t>
      </w:r>
    </w:p>
    <w:p>
      <w:pPr>
        <w:spacing w:before="0" w:after="240" w:line="360" w:lineRule="auto"/>
      </w:pPr>
      <w:r>
        <w:t xml:space="preserve">Que admita esta demanda, cite a las partes a juicio y dicte sentencia que declare mi derecho a la prestación por cuidado de menores afectados por cáncer u otra enfermedad grave, en proporción a una reducción de jornada del [porcentaje de reducción] %, con efectos desde el [fecha de efectos que pides], y condene a [nombre de la mutua] a abonármela sobre una base reguladora diaria de [base reguladora diaria] euros, y al Instituto Nacional de la Seguridad Social y a la Tesorería General de la Seguridad Social a estar y pasar por esta declaración, en sus respectivas responsabilidades.</w:t>
      </w:r>
    </w:p>
    <w:p>
      <w:pPr>
        <w:spacing w:before="0" w:after="240" w:line="360" w:lineRule="auto"/>
      </w:pPr>
      <w:r>
        <w:rPr>
          <w:i/>
        </w:rPr>
        <w:t xml:space="preserve">[Solo si el menor va al colegio y quieres asegurar al menos una parte; si no, borra este párrafo.]</w:t>
      </w:r>
      <w:r>
        <w:br/>
      </w:r>
      <w:r>
        <w:t xml:space="preserve">Subsidiariamente, que declare mi derecho a la prestación en proporción a una reducción del [porcentaje en periodo escolar] % durante el periodo escolar y del [porcentaje fuera del periodo escolar] % fuera de él.</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comparezco al juicio asistido/a por [abogado/a o graduado/a social], a los efectos del artículo 21.2 de la Ley Reguladora de la Jurisdicción Social.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