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la empresa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rPr>
          <w:i/>
        </w:rPr>
        <w:t xml:space="preserve">[Solo si pides la nulidad;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Mis funciones son [funciones que haces].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b/>
        </w:rPr>
        <w:t xml:space="preserve">SEGUNDO.- El despido</w:t>
      </w:r>
    </w:p>
    <w:p>
      <w:pPr>
        <w:spacing w:before="0" w:after="240" w:line="360" w:lineRule="auto"/>
      </w:pPr>
      <w:r>
        <w:t xml:space="preserve">El [fecha de entrega de la carta] la empresa me entregó una carta de despido disciplinario con efectos del [fecha de efectos del despido], que aporto como documento n.º 1. En ella me acusa de [actividad que te imputa la carta] y lo califica como competencia desleal y transgresión de la buena fe contractual, conforme al artículo 54.2 d) del Estatuto de los Trabajadores (ET) y al artículo [artículo del convenio que cita la carta] del convenio colectivo.</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despido ni renuncia a impugnarlo.</w:t>
      </w:r>
    </w:p>
    <w:p>
      <w:pPr>
        <w:spacing w:before="0" w:after="240" w:line="360" w:lineRule="auto"/>
      </w:pPr>
      <w:r>
        <w:rPr>
          <w:b/>
        </w:rPr>
        <w:t xml:space="preserve">TERCERO.- La otra actividad</w:t>
      </w:r>
    </w:p>
    <w:p>
      <w:pPr>
        <w:spacing w:before="0" w:after="240" w:line="360" w:lineRule="auto"/>
      </w:pPr>
      <w:r>
        <w:rPr>
          <w:i/>
        </w:rPr>
        <w:t xml:space="preserve">[Solo si los hechos de la carta no son ciertos o la empresa solo tiene indicios (un alta en otra empresa, un perfil en redes, comentarios de terceros); si no, borra este párrafo.]</w:t>
      </w:r>
      <w:r>
        <w:br/>
      </w:r>
      <w:r>
        <w:t xml:space="preserve">Los hechos de la carta no son ciertos: [explica qué es falso o inexacto: no trabajé para esa empresa, el alta corresponde a otra actividad, el perfil no está actualizado…].</w:t>
      </w:r>
    </w:p>
    <w:p>
      <w:pPr>
        <w:spacing w:before="0" w:after="240" w:line="360" w:lineRule="auto"/>
      </w:pPr>
      <w:r>
        <w:rPr>
          <w:i/>
        </w:rPr>
        <w:t xml:space="preserve">[Solo si la otra actividad no competía de verdad con tu empresa (otro sector, otros clientes, otra zona, otras tareas); si no, borra este párrafo.]</w:t>
      </w:r>
      <w:r>
        <w:br/>
      </w:r>
      <w:r>
        <w:t xml:space="preserve">Desde el [fecha de inicio de la otra actividad] trabajo también [para la empresa o por cuenta propia: describe la otra actividad], con un horario de [horario de la otra actividad] que no coincide con mi jornada. Esa actividad no hace competencia a la empresa: [explica en qué se diferenciaba: otro sector o actividad, otra zona geográfica, otra clientela, tareas sin relación con las que hago…]. No he usado clientes, precios, proveedores ni información de la empresa. No he firmado con la empresa ningún pacto de plena dedicación ni percibo compensación alguna por trabajar solo para ella.</w:t>
      </w:r>
    </w:p>
    <w:p>
      <w:pPr>
        <w:spacing w:before="0" w:after="240" w:line="360" w:lineRule="auto"/>
      </w:pPr>
      <w:r>
        <w:rPr>
          <w:i/>
        </w:rPr>
        <w:t xml:space="preserve">[Solo si la empresa conocía la otra actividad y no se opuso, o te había autorizado; si no, borra este párrafo.]</w:t>
      </w:r>
      <w:r>
        <w:br/>
      </w:r>
      <w:r>
        <w:t xml:space="preserve">La empresa conocía esa actividad desde [fecha o momento en que lo supo] porque [cómo lo sabía: se lo comuniqué por escrito, me autorizó, mi responsable lo sabía…], como acredita [documento o prueba]. Nunca se opuso ni me advirtió de que dejaba de tolerarla, y la actividad no ha cambiado desde entonces.</w:t>
      </w:r>
    </w:p>
    <w:p>
      <w:pPr>
        <w:spacing w:before="0" w:after="240" w:line="360" w:lineRule="auto"/>
      </w:pPr>
      <w:r>
        <w:rPr>
          <w:b/>
        </w:rPr>
        <w:t xml:space="preserve">CUARTO.- Defectos del despido</w:t>
      </w:r>
    </w:p>
    <w:p>
      <w:pPr>
        <w:spacing w:before="0" w:after="240" w:line="360" w:lineRule="auto"/>
      </w:pPr>
      <w:r>
        <w:rPr>
          <w:i/>
        </w:rPr>
        <w:t xml:space="preserve">[Solo si la carta no detalla los hechos o la empresa no cumplió algún trámite (audiencia previa, expediente del convenio, delegados/as sindicales); si no, borra este párrafo.]</w:t>
      </w:r>
      <w:r>
        <w:br/>
      </w:r>
      <w:r>
        <w:t xml:space="preserve">El despido tiene defectos de forma: [defectos del despido: la carta no concreta qué actividad, para quién ni en qué fechas; no me dio audiencia previa; no tramitó el expediente que exige el convenio…].</w:t>
      </w:r>
    </w:p>
    <w:p>
      <w:pPr>
        <w:spacing w:before="0" w:after="240" w:line="360" w:lineRule="auto"/>
      </w:pPr>
      <w:r>
        <w:rPr>
          <w:b/>
        </w:rPr>
        <w:t xml:space="preserve">QUINTO.- Causa de nulidad</w:t>
      </w:r>
    </w:p>
    <w:p>
      <w:pPr>
        <w:spacing w:before="0" w:after="240" w:line="360" w:lineRule="auto"/>
      </w:pPr>
      <w:r>
        <w:rPr>
          <w:i/>
        </w:rPr>
        <w:t xml:space="preserve">[Solo si crees que el motivo real del despido es una represalia o vulnera otro derecho fundamental; si no, borra este párrafo.]</w:t>
      </w:r>
      <w:r>
        <w:br/>
      </w:r>
      <w:r>
        <w:t xml:space="preserve">La verdadera causa del despido es [explica: una reclamación o denuncia que hice el (fecha), mi actividad sindical, mi embarazo…]. Son indicios de ello [indicios: el despido llega poco después, la empresa conocía la otra actividad desde hacía tiempo y no hizo nada hasta entonces…].</w:t>
      </w:r>
    </w:p>
    <w:p>
      <w:pPr>
        <w:spacing w:before="0" w:after="240" w:line="360" w:lineRule="auto"/>
      </w:pPr>
      <w:r>
        <w:rPr>
          <w:b/>
        </w:rPr>
        <w:t xml:space="preserve">SEXTO.- Representación de la plantilla</w:t>
      </w:r>
    </w:p>
    <w:p>
      <w:pPr>
        <w:spacing w:before="0" w:after="240" w:line="360" w:lineRule="auto"/>
      </w:pPr>
      <w:r>
        <w:t xml:space="preserve">No soy ni he sido en el último año representante de los trabajadores/as ni delegado/a sindical.</w:t>
      </w:r>
    </w:p>
    <w:p>
      <w:pPr>
        <w:spacing w:before="0" w:after="240" w:line="360" w:lineRule="auto"/>
      </w:pPr>
      <w:r>
        <w:rPr>
          <w:b/>
        </w:rPr>
        <w:t xml:space="preserve">SÉPTIMO.-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La demanda se presenta dentro de los veinte días hábiles del artículo 59.3 ET y 103.1 LRJS, descontado el tiempo de suspensión por la conciliación previa (artículos 63 y 65.1 LRJS).</w:t>
      </w:r>
    </w:p>
    <w:p>
      <w:pPr>
        <w:spacing w:before="0" w:after="240" w:line="360" w:lineRule="auto"/>
      </w:pPr>
      <w:r>
        <w:rPr>
          <w:b/>
        </w:rPr>
        <w:t xml:space="preserve">II.- No hay competencia desleal que justifique el despido</w:t>
      </w:r>
    </w:p>
    <w:p>
      <w:pPr>
        <w:spacing w:before="0" w:after="240" w:line="360" w:lineRule="auto"/>
      </w:pPr>
      <w:r>
        <w:t xml:space="preserve">Trabajar para varias empresas es lícito. El deber de no concurrir con la actividad de la empresa se ejerce «en los términos fijados en esta ley» (artículo 5 d ET), y la ley solo impide trabajar para varios empresarios cuando hay concurrencia desleal o cuando se pacta la plena dedicación mediante compensación económica expresa (artículo 21.1 ET). Fuera de esos casos, la otra actividad no es un incumplimiento. La mera coincidencia de sector no es concurrencia desleal, y la concurrencia que prohíbe el artículo 21.1 ET es la que se hace sin consentimiento de la empresa.</w:t>
      </w:r>
    </w:p>
    <w:p>
      <w:pPr>
        <w:spacing w:before="0" w:after="240" w:line="360" w:lineRule="auto"/>
      </w:pPr>
      <w:r>
        <w:t xml:space="preserve">El despido disciplinario exige un incumplimiento grave y culpable (artículo 54.1 ET). Corresponde a la empresa probar los hechos de la carta, y no puede alegar en el juicio otros distintos (artículo 105 LRJS). Si no los prueba, o no tienen la gravedad suficiente, el despido es improcedente (artículo 55.4 ET y 108.1 LRJS). El enjuiciamiento ha de ser gradualista e individualizado, atendiendo a las circunstancias de cada caso para comprobar si el incumplimiento es de tal gravedad que justifique la sanción más dura (sentencia del Tribunal Supremo de 19 de julio de 2010, recurso 2643/2009).</w:t>
      </w:r>
    </w:p>
    <w:p>
      <w:pPr>
        <w:spacing w:before="0" w:after="240" w:line="360" w:lineRule="auto"/>
      </w:pPr>
      <w:r>
        <w:rPr>
          <w:i/>
        </w:rPr>
        <w:t xml:space="preserve">[Solo si el otro trabajo lo hiciste durante tus vacaciones; si no, borra este párrafo.]</w:t>
      </w:r>
      <w:r>
        <w:br/>
      </w:r>
      <w:r>
        <w:t xml:space="preserve">Las vacaciones son tiempo de libre disposición de la persona trabajadora. Despedir por trabajar en ellas para otra empresa, sin concurrencia desleal ni pacto de plena dedicación, desconoce la libertad de trabajar para varios empleadores (sentencia del Tribunal Constitucional de 27 de octubre de 2003, recurso de amparo 4492-2001).</w:t>
      </w:r>
    </w:p>
    <w:p>
      <w:pPr>
        <w:spacing w:before="0" w:after="240" w:line="360" w:lineRule="auto"/>
      </w:pPr>
      <w:r>
        <w:rPr>
          <w:i/>
        </w:rPr>
        <w:t xml:space="preserve">[Solo si la empresa supo de la actividad más de sesenta días antes de despedirte; si no, borra este párrafo.]</w:t>
      </w:r>
      <w:r>
        <w:br/>
      </w:r>
      <w:r>
        <w:t xml:space="preserve">Las faltas muy graves prescriben a los sesenta días desde que la empresa tiene conocimiento de su comisión (artículo 60.2 ET). La empresa conocía los hechos desde el [fecha en que la empresa los conoció], de modo que la falta estaba prescrita al despedirme.</w:t>
      </w:r>
    </w:p>
    <w:p>
      <w:pPr>
        <w:spacing w:before="0" w:after="240" w:line="360" w:lineRule="auto"/>
      </w:pPr>
      <w:r>
        <w:rPr>
          <w:b/>
        </w:rPr>
        <w:t xml:space="preserve">III.- Defectos de forma</w:t>
      </w:r>
    </w:p>
    <w:p>
      <w:pPr>
        <w:spacing w:before="0" w:after="240" w:line="360" w:lineRule="auto"/>
      </w:pPr>
      <w:r>
        <w:rPr>
          <w:i/>
        </w:rPr>
        <w:t xml:space="preserve">[Solo si la carta no detalla los hechos o la empresa no cumplió algún trámite (audiencia previa, expediente del convenio, delegados/as sindicales); si no, borra este párrafo.]</w:t>
      </w:r>
      <w:r>
        <w:br/>
      </w:r>
      <w:r>
        <w:t xml:space="preserve">El despido debe comunicarse por escrito, con los hechos que lo motivan y su fecha, y con la audiencia a los delegados/as sindicales si la persona está afiliada; el convenio puede añadir otras exigencias (artículo 55.1 ET). Además, no puede despedirse a una persona trabajadora por motivos relacionados con su conducta antes de ofrecerle la posibilidad de defenderse de los cargos (artículo 7 del Convenio 158 de la Organización Internacional del Trabajo). Si no se cumplen estos requisitos, el despido es improcedente (artículo 55.4 ET y 108.1 LRJS).</w:t>
      </w:r>
    </w:p>
    <w:p>
      <w:pPr>
        <w:spacing w:before="0" w:after="240" w:line="360" w:lineRule="auto"/>
      </w:pPr>
      <w:r>
        <w:rPr>
          <w:b/>
        </w:rPr>
        <w:t xml:space="preserve">IV.- Nulidad del despido</w:t>
      </w:r>
    </w:p>
    <w:p>
      <w:pPr>
        <w:spacing w:before="0" w:after="240" w:line="360" w:lineRule="auto"/>
      </w:pPr>
      <w:r>
        <w:rPr>
          <w:i/>
        </w:rPr>
        <w:t xml:space="preserve">[Solo si pides la nulidad; si no, borra este párrafo.]</w:t>
      </w:r>
      <w:r>
        <w:br/>
      </w:r>
      <w:r>
        <w:t xml:space="preserve">Es nulo el despido que tenga por móvil una causa de discriminación o que vulnere derechos fundamentales (artículo 55.5 ET y 108.2 LRJS). Una vez aportados indicios, corresponde a la empresa probar que su decisión tiene una justificación objetiva y razonable, ajena a la vulneración (artículos 96.1 y 181.2 LRJS). En este caso se vulnera [derecho fundamental que se vulnera y artículo de la Constitución que lo reconoce].</w:t>
      </w:r>
    </w:p>
    <w:p>
      <w:pPr>
        <w:spacing w:before="0" w:after="240" w:line="360" w:lineRule="auto"/>
      </w:pPr>
      <w:r>
        <w:rPr>
          <w:i/>
        </w:rPr>
        <w:t xml:space="preserve">[Solo si pides una indemnización por el daño moral; si no, borra este párrafo.]</w:t>
      </w:r>
      <w:r>
        <w:br/>
      </w:r>
      <w:r>
        <w:t xml:space="preserve">La vulneración de un derecho fundamental da derecho a una indemnización por el daño moral, que se fija con prudencia (artículo 183 LRJS). Pido [importe del daño moral] euros, tomando como referencia las sanciones de la Ley sobre Infracciones y Sanciones en el Orden Social para las infracciones muy graves.</w:t>
      </w:r>
    </w:p>
    <w:p>
      <w:pPr>
        <w:spacing w:before="0" w:after="240" w:line="360" w:lineRule="auto"/>
      </w:pPr>
      <w:r>
        <w:rPr>
          <w:b/>
        </w:rPr>
        <w:t xml:space="preserve">V.- Consecuencias</w:t>
      </w:r>
    </w:p>
    <w:p>
      <w:pPr>
        <w:spacing w:before="0" w:after="240" w:line="360" w:lineRule="auto"/>
      </w:pPr>
      <w:r>
        <w:t xml:space="preserve">Si el despido es improcedente, la empresa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 110 LRJS). Si es nulo, procede la readmisión inmediata con el abono de los salarios dejados de percibir (artículo 55.6 ET y 113 LRJS).</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improcedente el despido con efectos del [fecha de efectos del despido] y condene a la empresa a que, a su elección, me readmita en las mismas condiciones, con el abono de los salarios de tramitación a razón de [salario diario] euros diarios, o me pague una indemnización de [importe de la indemnización] euros.</w:t>
      </w:r>
    </w:p>
    <w:p>
      <w:pPr>
        <w:spacing w:before="0" w:after="240" w:line="360" w:lineRule="auto"/>
      </w:pPr>
      <w:r>
        <w:rPr>
          <w:i/>
        </w:rPr>
        <w:t xml:space="preserve">[Solo si pides la nulidad; si no, borra este párrafo.]</w:t>
      </w:r>
      <w:r>
        <w:br/>
      </w:r>
      <w:r>
        <w:t xml:space="preserve">Que admita esta demanda, cite a las partes y al Ministerio Fiscal a los actos de conciliación y juicio y, en su día, dicte sentencia que declare nulo el despido con efectos del [fecha de efectos del despido] y condene a la empresa a readmitirme de inmediato en las mismas condiciones, con el abono de los salarios dejados de percibir a razón de [salario diario] euros diarios; y, subsidiariamente, que lo declare improcedente y condene a la empresa a que, a su elección, me readmita con el abono de los salarios de tramitación o me pague una indemnización de [importe de la indemnización] euros.</w:t>
      </w:r>
    </w:p>
    <w:p>
      <w:pPr>
        <w:spacing w:before="0" w:after="240" w:line="360" w:lineRule="auto"/>
      </w:pPr>
      <w:r>
        <w:rPr>
          <w:i/>
        </w:rPr>
        <w:t xml:space="preserve">[Solo si pides una indemnización por el daño moral; si no, borra este párrafo.]</w:t>
      </w:r>
      <w:r>
        <w:br/>
      </w:r>
      <w:r>
        <w:t xml:space="preserve">Y que condene además a la empresa a pagarme [importe del daño moral] euros como indemnización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el informe de detective o la documentación en que basa la carta, los correos en que se le comunicó la otra actividad, los datos de clientes que dice perdidos…] (artículos 90.3 y 94.2 LRJS).</w:t>
      </w:r>
    </w:p>
    <w:p>
      <w:pPr>
        <w:spacing w:before="0" w:after="240" w:line="360" w:lineRule="auto"/>
      </w:pPr>
      <w:r>
        <w:t xml:space="preserve">Acompaño: documento n.º 1, carta de despido; documento n.º [número], certificación de la conciliación o justificante de la papeleta; documentos n.º [números], [contrato y nóminas, contrato u horario del otro trabajo, objeto social de la otra empresa, comunicaciones con la empresa sobre la otra actividad…];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