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el despido castiga el ejercicio de un derecho fundamental (lo que dijiste o publicaste, tu intimidad, una reclamación o denuncia contra la empresa);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[lo que dice la carta que hiciste], ocurrido el [fecha de los hechos] en [lugar de los hechos], fuera de mi jornada, y lo califica como [calificación de la carta: transgresión de la buena fe, ofensas, falta muy grave del convenio], conforme al artículo [artículo del Estatuto o del convenio que cita la carta].</w:t>
      </w:r>
    </w:p>
    <w:p>
      <w:pPr>
        <w:spacing w:before="0" w:after="240" w:line="360" w:lineRule="auto"/>
      </w:pPr>
      <w:r>
        <w:rPr>
          <w:b/>
        </w:rPr>
        <w:t xml:space="preserve">TERCERO.- Lo que ocurrió en realidad</w:t>
      </w:r>
    </w:p>
    <w:p>
      <w:pPr>
        <w:spacing w:before="0" w:after="240" w:line="360" w:lineRule="auto"/>
      </w:pPr>
      <w:r>
        <w:rPr>
          <w:i/>
        </w:rPr>
        <w:t xml:space="preserve">[Solo si los hechos no ocurrieron, o no como dice la carta; si no, borra este párrafo.]</w:t>
      </w:r>
      <w:r>
        <w:br/>
      </w:r>
      <w:r>
        <w:t xml:space="preserve">Los hechos no ocurrieron como dice la carta: [explica lo que pasó en realidad y quién puede confirmarlo].</w:t>
      </w:r>
    </w:p>
    <w:p>
      <w:pPr>
        <w:spacing w:before="0" w:after="240" w:line="360" w:lineRule="auto"/>
      </w:pPr>
      <w:r>
        <w:rPr>
          <w:i/>
        </w:rPr>
        <w:t xml:space="preserve">[Solo si lo ocurrido no tiene conexión real con tu trabajo (algo de tu vida privada, sin daño real a la imagen de la empresa, o una denuncia o un procedimiento penal ajeno al trabajo); si no, borra este párrafo.]</w:t>
      </w:r>
      <w:r>
        <w:br/>
      </w:r>
      <w:r>
        <w:t xml:space="preserve">Lo ocurrido pertenece a mi vida privada y no tiene ninguna conexión con mi trabajo: sucedió fuera de mi jornada y [explica: no afectó a la empresa, a su clientela ni a mis compañeros/as; no usé ningún medio de la empresa, ni su vehículo, uniforme o nombre].</w:t>
      </w:r>
    </w:p>
    <w:p>
      <w:pPr>
        <w:spacing w:before="0" w:after="240" w:line="360" w:lineRule="auto"/>
      </w:pPr>
      <w:r>
        <w:rPr>
          <w:i/>
        </w:rPr>
        <w:t xml:space="preserve">[Solo si tu convenio solo castiga la conducta cuando ocurre en el trabajo o en la empresa; si no, borra este párrafo.]</w:t>
      </w:r>
      <w:r>
        <w:br/>
      </w:r>
      <w:r>
        <w:t xml:space="preserve">El artículo [artículo del convenio] del convenio castiga [lo que dice el convenio, copiado literal], es decir, solo cuando ocurre [en el trabajo, en las dependencias de la empresa o durante la jornada]. Lo que me imputa la empresa ocurrió fuera de ese ámbito.</w:t>
      </w:r>
    </w:p>
    <w:p>
      <w:pPr>
        <w:spacing w:before="0" w:after="240" w:line="360" w:lineRule="auto"/>
      </w:pPr>
      <w:r>
        <w:rPr>
          <w:i/>
        </w:rPr>
        <w:t xml:space="preserve">[Solo si, aun habiendo alguna conexión con el trabajo, el despido es una reacción desproporcionada; si no, borra este párrafo.]</w:t>
      </w:r>
      <w:r>
        <w:br/>
      </w:r>
      <w:r>
        <w:t xml:space="preserve">Llevo [años en la empresa] años en la empresa sin ninguna sanción. [Otras circunstancias: fue un hecho aislado, sin perjuicio para la empresa, en un contexto de conflicto…].</w:t>
      </w:r>
    </w:p>
    <w:p>
      <w:pPr>
        <w:spacing w:before="0" w:after="240" w:line="360" w:lineRule="auto"/>
      </w:pPr>
      <w:r>
        <w:rPr>
          <w:b/>
        </w:rPr>
        <w:t xml:space="preserve">CUARTO.- Defectos del despido</w:t>
      </w:r>
    </w:p>
    <w:p>
      <w:pPr>
        <w:spacing w:before="0" w:after="240" w:line="360" w:lineRule="auto"/>
      </w:pPr>
      <w:r>
        <w:rPr>
          <w:i/>
        </w:rPr>
        <w:t xml:space="preserve">[Solo si la carta no concreta los hechos o la empresa no cumplió algún trámite (audiencia previa, audiencia a los delegados/as sindicales, requisito del convenio); si no, borra este párrafo.]</w:t>
      </w:r>
      <w:r>
        <w:br/>
      </w:r>
      <w:r>
        <w:t xml:space="preserve">El despido no cumple los requisitos de forma: [defectos de forma].</w:t>
      </w:r>
    </w:p>
    <w:p>
      <w:pPr>
        <w:spacing w:before="0" w:after="240" w:line="360" w:lineRule="auto"/>
      </w:pPr>
      <w:r>
        <w:rPr>
          <w:b/>
        </w:rPr>
        <w:t xml:space="preserve">QUINTO.- Causa de nulidad</w:t>
      </w:r>
    </w:p>
    <w:p>
      <w:pPr>
        <w:spacing w:before="0" w:after="240" w:line="360" w:lineRule="auto"/>
      </w:pPr>
      <w:r>
        <w:rPr>
          <w:i/>
        </w:rPr>
        <w:t xml:space="preserve">[Solo si el despido castiga el ejercicio de un derecho fundamental (lo que dijiste o publicaste, tu intimidad, una reclamación o denuncia contra la empresa); si no, borra este párrafo.]</w:t>
      </w:r>
      <w:r>
        <w:br/>
      </w:r>
      <w:r>
        <w:t xml:space="preserve">El despido castiga en realidad [lo que hiciste: lo que dije o publiqué, un aspecto de mi vida privada, la reclamación o denuncia que presenté el (fecha)], lo que vulnera mi derecho a [derecho fundamental]. [Explica por qué y los indicios: fechas, comentarios de la empresa, trato distinto a otras personas…].</w:t>
      </w:r>
    </w:p>
    <w:p>
      <w:pPr>
        <w:spacing w:before="0" w:after="240" w:line="360" w:lineRule="auto"/>
      </w:pPr>
      <w:r>
        <w:rPr>
          <w:b/>
        </w:rPr>
        <w:t xml:space="preserve">SEXTO.-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Los hechos no justifican el despido</w:t>
      </w:r>
    </w:p>
    <w:p>
      <w:pPr>
        <w:spacing w:before="0" w:after="240" w:line="360" w:lineRule="auto"/>
      </w:pPr>
      <w:r>
        <w:t xml:space="preserve">El artículo 54.1 ET solo permite el despido disciplinario por un incumplimiento grave y culpable de las obligaciones del contrato de trabajo, y la empresa solo puede sancionar incumplimientos laborales (artículo 58.1 ET). Los deberes de la persona trabajadora se refieren a las obligaciones concretas de su puesto y a la prestación de trabajo (artículos 5 a) y 20.2 ET). Lo que se hace fuera de la jornada y del centro de trabajo, sin conexión con la relación laboral, pertenece a la vida privada y no es un incumplimiento contractual.</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 La valoración de la falta que haga la empresa es siempre revisable ante el juzgado (artículo 58.2 ET).</w:t>
      </w:r>
    </w:p>
    <w:p>
      <w:pPr>
        <w:spacing w:before="0" w:after="240" w:line="360" w:lineRule="auto"/>
      </w:pPr>
      <w:r>
        <w:rPr>
          <w:i/>
        </w:rPr>
        <w:t xml:space="preserve">[Solo si niegas los hechos o su conexión con el trabajo; si no, borra este párrafo.]</w:t>
      </w:r>
      <w:r>
        <w:br/>
      </w:r>
      <w:r>
        <w:t xml:space="preserve">La empresa no ha acreditado [lo que falta: los hechos, su conexión con el trabajo, el daño a su imagen]: [remite a lo expuesto en el hecho tercero].</w:t>
      </w:r>
    </w:p>
    <w:p>
      <w:pPr>
        <w:spacing w:before="0" w:after="240" w:line="360" w:lineRule="auto"/>
      </w:pPr>
      <w:r>
        <w:rPr>
          <w:i/>
        </w:rPr>
        <w:t xml:space="preserve">[Solo si tu convenio solo castiga la conducta cuando ocurre en el trabajo o en la empresa; si no, borra este párrafo.]</w:t>
      </w:r>
      <w:r>
        <w:br/>
      </w:r>
      <w:r>
        <w:t xml:space="preserve">La graduación de las faltas corresponde al convenio (artículo 58.1 ET), y la falta que invoca la empresa solo comprende las conductas producidas [en el trabajo, en las dependencias de la empresa o durante la jornada], lo que no es el caso.</w:t>
      </w:r>
    </w:p>
    <w:p>
      <w:pPr>
        <w:spacing w:before="0" w:after="240" w:line="360" w:lineRule="auto"/>
      </w:pPr>
      <w:r>
        <w:rPr>
          <w:b/>
        </w:rPr>
        <w:t xml:space="preserve">III.- Defectos de forma</w:t>
      </w:r>
    </w:p>
    <w:p>
      <w:pPr>
        <w:spacing w:before="0" w:after="240" w:line="360" w:lineRule="auto"/>
      </w:pPr>
      <w:r>
        <w:rPr>
          <w:i/>
        </w:rPr>
        <w:t xml:space="preserve">[Solo si la carta no concreta los hechos o la empresa no cumplió algún trámite (audiencia previa, audiencia a los delegados/as sindicales, requisito del convenio); si no, borra este párrafo.]</w:t>
      </w:r>
      <w:r>
        <w:br/>
      </w:r>
      <w:r>
        <w:t xml:space="preserve">El despido debe comunicarse por escrito, con los hechos que lo motivan y su fecha, y con la audiencia a los delegados/as sindicales si la persona está afiliada y a la empresa le consta (artículo 55.1 ET). La carta tiene que concretar los hechos y sus circunstancias de tiempo y lugar, de modo que la persona trabajadora pueda defenderse; un reproche genérico no basta, y el defecto no se subsana porque los hechos se intenten probar después en el juicio (sentencia del Tribunal Supremo de 7 de junio de 2022, recurso 1969/2021). Antes de un despido por motivos relacionados con la conducta hay que ofrecer a la persona trabajadora la posibilidad de defenderse de los cargos (artículo 7 del Convenio 158 de la Organización Internacional del Trabajo); y cuando el convenio aplicable exige dar audiencia antes del despido disciplinario, el despido que no la respeta es improcedente (sentencia del Tribunal Supremo de 4 de junio de 2025, recurso 975/2024).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[fundamento que corresponda al derecho fundamental vulnerado]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denuncia, queja o informe que dio lugar al despido, las comunicaciones internas sobre los hechos, expedientes de otras personas sancionadas por conductas parecidas…] (artículos 90.3 y 94.2 LRJS).</w:t>
      </w:r>
    </w:p>
    <w:p>
      <w:pPr>
        <w:spacing w:before="0" w:after="240" w:line="360" w:lineRule="auto"/>
      </w:pPr>
      <w:r>
        <w:t xml:space="preserve">Acompaño: documento n.º 1, carta de despido; documento n.º [número], certificación de la conciliación o justificante de la papeleta; documentos n.º [números], [lo que pruebe lo que ocurrió en realidad: mensajes, testigos, resoluciones judiciales o administrativas,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