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 DECLARACIÓN DE LA EXISTENCIA DE RELACIÓN LABORAL, contra [nombre o razón social de la empresa o entidad],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había otra empresa que también era tu empleadora (la sociedad que te pagaba y la que te daba el trabajo, una cooperativa a través de la que facturabas, una plataforma y su empresa de reparto, un grupo de empresas…) y la incluiste en la papeleta; si no, borra este párrafo.]</w:t>
      </w:r>
      <w:r>
        <w:br/>
      </w:r>
      <w:r>
        <w:t xml:space="preserve">Dirijo también la demanda contra [nombre o razón social de la otra empresa], con NIF [NIF de la otra empresa] y domicilio en [domicilio de la otra empresa], porque [explica por qué responde: me pagaba ella aunque trabajaba para la otra, figuraba como socio/a de la cooperativa pero trabajaba bajo las órdenes de la otra, las dos me daban órdenes, forman un grupo que funciona como una sola empresa…]. Pido que las dos respondan de forma solidaria.</w:t>
      </w:r>
    </w:p>
    <w:p>
      <w:pPr>
        <w:spacing w:before="0" w:after="240" w:line="360" w:lineRule="auto"/>
      </w:pPr>
      <w:r>
        <w:rPr>
          <w:i/>
        </w:rPr>
        <w:t xml:space="preserve">[Solo si pides la nulidad por represalia, discriminación u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demandada desde el [fecha de inicio real del trabajo], sin interrupciones, como [puesto o tareas que hacías], en [lugar de trabajo], con una dedicación de [horas o jornada que hacías realmente]. Aunque la empresa me hizo [firmar un contrato de arrendamiento de servicios, de colaboración o de agencia / aceptar una beca / darme de alta como autónomo/a y facturarle cada mes, sin contrato escrito], que aporto como documento n.º [número], la relación ha sido en realidad una relación laboral por cuenta ajena. Corresponde a la categoría o grupo profesional de [categoría o grupo profesional] del convenio colectivo de [nombre del convenio colectivo].</w:t>
      </w:r>
    </w:p>
    <w:p>
      <w:pPr>
        <w:spacing w:before="0" w:after="240" w:line="360" w:lineRule="auto"/>
      </w:pPr>
      <w:r>
        <w:rPr>
          <w:b/>
        </w:rPr>
        <w:t xml:space="preserve">SEGUNDO.- Cómo trabajaba</w:t>
      </w:r>
    </w:p>
    <w:p>
      <w:pPr>
        <w:spacing w:before="0" w:after="240" w:line="360" w:lineRule="auto"/>
      </w:pPr>
      <w:r>
        <w:t xml:space="preserve">Trabajaba dentro de la organización de la demandada y bajo su dirección, igual que su plantilla. En concreto: [cómo trabajabas].</w:t>
      </w:r>
    </w:p>
    <w:p>
      <w:pPr>
        <w:spacing w:before="0" w:after="240" w:line="360" w:lineRule="auto"/>
      </w:pPr>
      <w:r>
        <w:rPr>
          <w:b/>
        </w:rPr>
        <w:t xml:space="preserve">TERCERO.- Mi salario</w:t>
      </w:r>
    </w:p>
    <w:p>
      <w:pPr>
        <w:spacing w:before="0" w:after="240" w:line="360" w:lineRule="auto"/>
      </w:pPr>
      <w:r>
        <w:t xml:space="preserve">En los últimos doce meses facturé a la demandada una media de [base mensual de las facturas, sin IVA] euros al mes, sin contar el IVA y antes de restar la retención del impuesto sobre la renta, como acreditan las facturas que aporto como documentos n.º [números]. La empresa me pagaba [forma y periodicidad del pago]. Mi salario bruto mensual es, por tanto, de [base mensual de las facturas, sin IVA] euros, y el diario, de [salario diario] euros.</w:t>
      </w:r>
    </w:p>
    <w:p>
      <w:pPr>
        <w:spacing w:before="0" w:after="240" w:line="360" w:lineRule="auto"/>
      </w:pPr>
      <w:r>
        <w:rPr>
          <w:i/>
        </w:rPr>
        <w:t xml:space="preserve">[Solo si lo que cobrabas es inferior al salario del convenio que te corresponde (es lo normal en becas y prácticas); si no, borra este párrafo.]</w:t>
      </w:r>
      <w:r>
        <w:br/>
      </w:r>
      <w:r>
        <w:t xml:space="preserve">Lo que cobraba es inferior al salario que me corresponde según el convenio colectivo de [nombre del convenio colectivo] para [categoría o grupo profesional], de [salario de convenio bruto mensual con prorrata de pagas] euros brutos al mes, que es el que debe servir para calcular la indemnización y los salarios de tramitación.</w:t>
      </w:r>
    </w:p>
    <w:p>
      <w:pPr>
        <w:spacing w:before="0" w:after="240" w:line="360" w:lineRule="auto"/>
      </w:pPr>
      <w:r>
        <w:rPr>
          <w:b/>
        </w:rPr>
        <w:t xml:space="preserve">CUARTO.- El cese</w:t>
      </w:r>
    </w:p>
    <w:p>
      <w:pPr>
        <w:spacing w:before="0" w:after="240" w:line="360" w:lineRule="auto"/>
      </w:pPr>
      <w:r>
        <w:t xml:space="preserve">Con efectos del [fecha de efectos del cese], la demandada [cómo terminó la relación]. No me entregó carta de despido ni me imputó ningún incumplimiento. Aporto [la comunicación, las capturas de la aplicación o los mensajes] como documentos n.º [números].</w:t>
      </w:r>
    </w:p>
    <w:p>
      <w:pPr>
        <w:spacing w:before="0" w:after="240" w:line="360" w:lineRule="auto"/>
      </w:pPr>
      <w:r>
        <w:rPr>
          <w:b/>
        </w:rPr>
        <w:t xml:space="preserve">QUINTO.- Causa de nulidad</w:t>
      </w:r>
    </w:p>
    <w:p>
      <w:pPr>
        <w:spacing w:before="0" w:after="240" w:line="360" w:lineRule="auto"/>
      </w:pPr>
      <w:r>
        <w:rPr>
          <w:i/>
        </w:rPr>
        <w:t xml:space="preserve">[Solo si pides la nulidad (represalia por reclamar o denunciar, embarazo o permiso, discriminación); si no, borra este párrafo.]</w:t>
      </w:r>
      <w:r>
        <w:br/>
      </w:r>
      <w:r>
        <w:t xml:space="preserve">El despido es nulo, porque [causa de nulidad].</w:t>
      </w:r>
    </w:p>
    <w:p>
      <w:pPr>
        <w:spacing w:before="0" w:after="240" w:line="360" w:lineRule="auto"/>
      </w:pPr>
      <w:r>
        <w:rPr>
          <w:b/>
        </w:rPr>
        <w:t xml:space="preserve">SEXTO.- Representación y documentos firmados</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un documento de fin de la colaboración, de liquidación o de finiquito; si no, borra este párrafo.]</w:t>
      </w:r>
      <w:r>
        <w:br/>
      </w:r>
      <w:r>
        <w:t xml:space="preserve">Firmé el [fecha de la firma] el documento de [fin de la colaboración, liquidación o finiquito] solo como recibo de las cantidades que contiene, sin conformidad con el cese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han pasado 15 días hábiles desde la papeleta y no se ha celebrado la conciliación; si no, borra este párrafo.]</w:t>
      </w:r>
      <w:r>
        <w:br/>
      </w:r>
      <w:r>
        <w:t xml:space="preserve">Han pasado quince días hábiles desde que presenté la papeleta sin que se haya celebrado el acto. Aporto el justificante de presentación y aportaré la certificación en cuanto la reciba.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orden social, porque lo que se discute nace de un contrato de trabajo (artículo 2 a LRJS), y en concreto el juzgado de lo social del lugar de prestación de los servicios o del domicilio de la demandada, a mi elección (artículo 10.1 LRJS). Se sigue el proceso por despido de los artículos 103 a 113 LRJS, en el que se resuelve también si la relación era laboral. La acción contra el despido caduca a los veinte días hábiles (artículo 59.3 del Estatuto de los Trabajadores, ET, y artículo 103.1 LRJS); la demanda se presenta dentro de ese plazo, descontado el tiempo de suspensión por la conciliación previa (artículos 63 y 65.1 LRJS).</w:t>
      </w:r>
    </w:p>
    <w:p>
      <w:pPr>
        <w:spacing w:before="0" w:after="240" w:line="360" w:lineRule="auto"/>
      </w:pPr>
      <w:r>
        <w:rPr>
          <w:b/>
        </w:rPr>
        <w:t xml:space="preserve">II.- La relación era laboral</w:t>
      </w:r>
    </w:p>
    <w:p>
      <w:pPr>
        <w:spacing w:before="0" w:after="240" w:line="360" w:lineRule="auto"/>
      </w:pPr>
      <w:r>
        <w:t xml:space="preserve">El Estatuto de los Trabajadores se aplica a quienes prestan servicios voluntarios, retribuidos, por cuenta ajena y dentro del ámbito de organización y dirección de otra persona (artículo 1.1 ET), y el contrato de trabajo se presume existente entre quien presta un servicio por cuenta y dentro del ámbito de organización y dirección de otro y quien lo recibe a cambio de una retribución (artículo 8.1 ET). Los contratos son lo que son por su contenido real, no por el nombre que les den las partes, y el alta como autónomo/a o la emisión de facturas no cambian esa naturaleza. Las notas decisivas son la dependencia, entendida como integración en la organización de otro aunque sea flexible, y la ajenidad: quien decide los precios, trata con los clientes, es dueño de los medios esenciales y se queda con el resultado es la empresa (sentencia del Pleno del Tribunal Supremo de 25 de septiembre de 2020, recurso 4746/2019). Hay ajenidad cuando la empresa se apropia de la utilidad del trabajo a cambio de una retribución y encarga el trabajo dentro de una zona o una organización que ella fija (sentencia del Tribunal Supremo de 5 de julio de 2023, recurso 3145/2022). En mi caso se dan todas esas notas, como se ha expuesto en los hechos.</w:t>
      </w:r>
    </w:p>
    <w:p>
      <w:pPr>
        <w:spacing w:before="0" w:after="240" w:line="360" w:lineRule="auto"/>
      </w:pPr>
      <w:r>
        <w:rPr>
          <w:i/>
        </w:rPr>
        <w:t xml:space="preserve">[Solo si eras repartidor/a de una plataforma digital; si no, borra este párrafo.]</w:t>
      </w:r>
      <w:r>
        <w:br/>
      </w:r>
      <w:r>
        <w:t xml:space="preserve">Además, se presume incluida en el ámbito del Estatuto de los Trabajadores la actividad de las personas que prestan servicios retribuidos de reparto o distribución de cualquier producto o mercancía para empleadoras que ejercen las facultades de organización, dirección y control de forma directa, indirecta o implícita, mediante la gestión algorítmica del servicio o de las condiciones de trabajo, a través de una plataforma digital (disposición adicional vigesimotercera ET).</w:t>
      </w:r>
    </w:p>
    <w:p>
      <w:pPr>
        <w:spacing w:before="0" w:after="240" w:line="360" w:lineRule="auto"/>
      </w:pPr>
      <w:r>
        <w:rPr>
          <w:i/>
        </w:rPr>
        <w:t xml:space="preserve">[Solo si tenías una beca o unas prácticas que en realidad cubrían un puesto de trabajo; si no, borra este párrafo.]</w:t>
      </w:r>
      <w:r>
        <w:br/>
      </w:r>
      <w:r>
        <w:t xml:space="preserve">De las prácticas académicas externas no se derivan obligaciones propias de una relación laboral, pero tampoco pueden sustituir la prestación laboral propia de puestos de trabajo (artículo 2.3 del Real Decreto 592/2014). Para saber si hay beca o contrato lo decisivo no es el nombre que se le dio, sino la realidad de los servicios prestados: si presentan los caracteres de dependencia, ajenidad y retribución, la relación es laboral (sentencia del Tribunal Supremo de 29 de mayo de 2008, recurso 4247/2006). Mi actividad no era formativa, sino el trabajo ordinario de un puesto de la plantilla.</w:t>
      </w:r>
    </w:p>
    <w:p>
      <w:pPr>
        <w:spacing w:before="0" w:after="240" w:line="360" w:lineRule="auto"/>
      </w:pPr>
      <w:r>
        <w:rPr>
          <w:b/>
        </w:rPr>
        <w:t xml:space="preserve">III.- El cese es un despido improcedente</w:t>
      </w:r>
    </w:p>
    <w:p>
      <w:pPr>
        <w:spacing w:before="0" w:after="240" w:line="360" w:lineRule="auto"/>
      </w:pPr>
      <w:r>
        <w:t xml:space="preserve">Siendo laboral la relación, la decisión de la empresa de terminarla es un despido. Se hizo sin carta que exprese los hechos que lo motivan y su fecha de efectos (artículo 55.1 ET) y sin causa alguna, por lo que es improcedente (artículo 55.4 ET y 108.1 LRJS).</w:t>
      </w:r>
    </w:p>
    <w:p>
      <w:pPr>
        <w:spacing w:before="0" w:after="240" w:line="360" w:lineRule="auto"/>
      </w:pPr>
      <w:r>
        <w:rPr>
          <w:b/>
        </w:rPr>
        <w:t xml:space="preserve">IV.- Salario y antigüedad</w:t>
      </w:r>
    </w:p>
    <w:p>
      <w:pPr>
        <w:spacing w:before="0" w:after="240" w:line="360" w:lineRule="auto"/>
      </w:pPr>
      <w:r>
        <w:t xml:space="preserve">Es salario la totalidad de las percepciones económicas por la prestación de los servicios laborales (artículo 26.1 ET), y se toma en bruto, antes de la retención del impuesto sobre la renta. Mi salario regulador es la media de lo facturado, de [base mensual de las facturas] euros al mes [fundamento que corresponda]. La antigüedad es la del inicio real de la prestación de servicios, el [fecha de inicio real del trabajo], aunque entonces facturara como autónomo/a.</w:t>
      </w:r>
    </w:p>
    <w:p>
      <w:pPr>
        <w:spacing w:before="0" w:after="240" w:line="360" w:lineRule="auto"/>
      </w:pPr>
      <w:r>
        <w:rPr>
          <w:i/>
        </w:rPr>
        <w:t xml:space="preserve">[Solo si pides que se aplique el salario del convenio porque cobrabas menos (becas y prácticas); si no, borra este párrafo.]</w:t>
      </w:r>
      <w:r>
        <w:br/>
      </w:r>
      <w:r>
        <w:t xml:space="preserve">Declarada laboral la relación, en el propio juicio de despido puede fijarse el salario que correspondía, y la indemnización se calcula con el salario del convenio aunque se cobrara menos como becario/a (sentencia del Tribunal Supremo de 23 de junio de 2020, recurso 1124/2018).</w:t>
      </w:r>
    </w:p>
    <w:p>
      <w:pPr>
        <w:spacing w:before="0" w:after="240" w:line="360" w:lineRule="auto"/>
      </w:pPr>
      <w:r>
        <w:rPr>
          <w:b/>
        </w:rPr>
        <w:t xml:space="preserve">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y el de las personas que están en las situaciones de embarazo, permisos, reducciones o adaptaciones de jornada y excedencias que enumera la ley (artículo 55.5 ET y 108.2 LRJS). Una vez aportados indicios de discriminación o vulneración, corresponde a la empresa probar que su decisión tiene una justificación objetiva y razonable (artículos 96.1 y 181.2 LRJS).</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(artículos 183 y 184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VI.-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 En los dos casos, la readmisión ha de ser como trabajador/a por cuenta ajena, con alta en el régimen general de la Seguridad Social.</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que la relación que me une a la demandada es laboral, con una antigüedad del [fecha de inicio real del trabajo] y un salario de [salario mensual para la indemnización] euros brutos mensuales, calculado sin IVA y sin descontar la retención del impuesto sobre la renta; que declare que su terminación con efectos del [fecha de efectos del cese] es un despido improcedente, y que condene a la demandada a que, a su elección, me readmita en las mismas condiciones como trabajador/a por cuenta ajena,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que la relación que me une a la demandada es laboral, con una antigüedad del [fecha de inicio real del trabajo] y un salario de [salario mensual para la indemnización] euros brutos mensuales, calculado sin IVA y sin descontar la retención del impuesto sobre la renta; que declare que su terminación con efectos del [fecha de efectos del cese] es un despido nulo y condene a la demandada a readmitirme de inmediato como trabajador/a por cuenta ajena, con el abono de los salarios dejados de percibir a razón de [salario diario] euros diarios; y, subsidiariamente, que lo declare improcedente y condene a la demandada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demandada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demandada para que aporte al juicio [documentos que tiene la empresa: el registro de los encargos o pedidos que me asignó, los registros de conexión de la aplicación, los cuadrantes, los correos con instrucciones, el contrato y las facturas, el convenio con la universidad y el proyecto formativo…] (artículos 90.3 y 94.2 LRJS).</w:t>
      </w:r>
    </w:p>
    <w:p>
      <w:pPr>
        <w:spacing w:before="0" w:after="240" w:line="360" w:lineRule="auto"/>
      </w:pPr>
      <w:r>
        <w:t xml:space="preserve">Acompaño: documento n.º [número], contrato o documento de colaboración, si lo hay; documentos n.º [números], facturas del último año; documento n.º [número], comunicación del cese o capturas de la desactivación; documento n.º [número], certificación de la conciliación o justificante de la papeleta; documentos n.º [números], [correos, mensajes, cuadrantes, fotografías, informe de vida laboral…];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