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POR DESPIDO contra [nombre y apellidos o razón social de quien te contrató], con DNI o NIF [DNI o NIF de quien te contrató] y domicilio en [domicilio de quien te contrató], conforme a los artículos 103 y siguientes de la Ley Reguladora de la Jurisdicción Social (LRJS), por los siguientes hechos y fundamentos de derecho.</w:t>
      </w:r>
    </w:p>
    <w:p>
      <w:pPr>
        <w:spacing w:before="0" w:after="240" w:line="360" w:lineRule="auto"/>
      </w:pPr>
      <w:r>
        <w:rPr>
          <w:i/>
        </w:rPr>
        <w:t xml:space="preserve">[Solo si el empresario ha muerto; si no, borra este párrafo.]</w:t>
      </w:r>
      <w:r>
        <w:br/>
      </w:r>
      <w:r>
        <w:t xml:space="preserve">Como el empresario falleció el [fecha del fallecimiento], dirijo la demanda contra sus herederos, [nombre y apellidos de los herederos, o «la herencia yacente y los herederos desconocidos» si no los conoces], con domicilio en [domicilio de los herederos].</w:t>
      </w:r>
    </w:p>
    <w:p>
      <w:pPr>
        <w:spacing w:before="0" w:after="240" w:line="360" w:lineRule="auto"/>
      </w:pPr>
      <w:r>
        <w:rPr>
          <w:i/>
        </w:rPr>
        <w:t xml:space="preserve">[Solo si otra persona o empresa continúa el negocio y la incluiste en la papeleta; si no, borra este párrafo.]</w:t>
      </w:r>
      <w:r>
        <w:br/>
      </w:r>
      <w:r>
        <w:t xml:space="preserve">Dirijo también la demanda contra [nombre y apellidos o razón social de quien continúa la actividad], con DNI o NIF [DNI o NIF de quien continúa] y domicilio en [domicilio de quien continúa], porque continúa la misma actividad. Pido que respondan de forma solidaria.</w:t>
      </w:r>
    </w:p>
    <w:p>
      <w:pPr>
        <w:spacing w:before="0" w:after="240" w:line="360" w:lineRule="auto"/>
      </w:pPr>
      <w:r>
        <w:rPr>
          <w:i/>
        </w:rPr>
        <w:t xml:space="preserve">[Solo si pides la nulidad por vulneración de un derecho fundamental; si no, borra este párrafo.]</w:t>
      </w:r>
      <w:r>
        <w:br/>
      </w:r>
      <w:r>
        <w:t xml:space="preserve">Pido que se cite también al Ministerio Fiscal, porque alego la vulneración de derechos fundamentales.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laboral</w:t>
      </w:r>
    </w:p>
    <w:p>
      <w:pPr>
        <w:spacing w:before="0" w:after="240" w:line="360" w:lineRule="auto"/>
      </w:pPr>
      <w:r>
        <w:t xml:space="preserve">Trabajo para [nombre y apellidos o razón social de quien te contrató] desde el [fecha de antigüedad], con contrato [modalidad del contrato] a jornada [completa o parcial, con su porcentaje], con la categoría o grupo profesional de [categoría o grupo profesional], en [nombre y dirección del negocio], dedicado a [actividad del negocio]. Mi salario es de [salario bruto mensual con prorrata de pagas] euros brutos al mes, con la parte proporcional de las pagas extraordinarias, que se me paga [forma y periodicidad del pago].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cese</w:t>
      </w:r>
    </w:p>
    <w:p>
      <w:pPr>
        <w:spacing w:before="0" w:after="240" w:line="360" w:lineRule="auto"/>
      </w:pPr>
      <w:r>
        <w:t xml:space="preserve">El [fecha de la comunicación] se me comunicó [por escrito, o de palabra] el fin de mi contrato con efectos del [fecha de efectos del cese], por [jubilación, muerte o incapacidad] del empresario, conforme al artículo 49.1 g) del Estatuto de los Trabajadores (ET). Aporto la comunicación como documento n.º 1.</w:t>
      </w:r>
    </w:p>
    <w:p>
      <w:pPr>
        <w:spacing w:before="0" w:after="240" w:line="360" w:lineRule="auto"/>
      </w:pPr>
      <w:r>
        <w:rPr>
          <w:i/>
        </w:rPr>
        <w:t xml:space="preserve">[Solo si cobraste el mes de salario; si no, borra este párrafo.]</w:t>
      </w:r>
      <w:r>
        <w:br/>
      </w:r>
      <w:r>
        <w:t xml:space="preserve">Cobré [importe cobrado] euros como mes de salario.</w:t>
      </w:r>
    </w:p>
    <w:p>
      <w:pPr>
        <w:spacing w:before="0" w:after="240" w:line="360" w:lineRule="auto"/>
      </w:pPr>
      <w:r>
        <w:rPr>
          <w:b/>
        </w:rPr>
        <w:t xml:space="preserve">TERCERO.- Por qué el cese es un despido</w:t>
      </w:r>
    </w:p>
    <w:p>
      <w:pPr>
        <w:spacing w:before="0" w:after="240" w:line="360" w:lineRule="auto"/>
      </w:pPr>
      <w:r>
        <w:t xml:space="preserve">La causa alegada no justifica el fin del contrato: [por qué no se acaba el contrato: el negocio sigue abierto, lo continúa otra persona, volvió a abrir, la empleadora es una sociedad…].</w:t>
      </w:r>
    </w:p>
    <w:p>
      <w:pPr>
        <w:spacing w:before="0" w:after="240" w:line="360" w:lineRule="auto"/>
      </w:pPr>
      <w:r>
        <w:rPr>
          <w:i/>
        </w:rPr>
        <w:t xml:space="preserve">[Solo si pides la nulidad por vulneración de un derecho fundamental; si no, borra este párrafo.]</w:t>
      </w:r>
      <w:r>
        <w:br/>
      </w:r>
      <w:r>
        <w:t xml:space="preserve">La verdadera causa del cese es [explica: una reclamación o denuncia anterior, el embarazo, la enfermedad…]. Son indicios de ello [indicios].</w:t>
      </w:r>
    </w:p>
    <w:p>
      <w:pPr>
        <w:spacing w:before="0" w:after="240" w:line="360" w:lineRule="auto"/>
      </w:pPr>
      <w:r>
        <w:rPr>
          <w:b/>
        </w:rPr>
        <w:t xml:space="preserve">CUARTO.- Representación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contiene, sin conformidad con el cese ni renuncia a impugnarlo.</w:t>
      </w:r>
    </w:p>
    <w:p>
      <w:pPr>
        <w:spacing w:before="0" w:after="240" w:line="360" w:lineRule="auto"/>
      </w:pPr>
      <w:r>
        <w:rPr>
          <w:b/>
        </w:rPr>
        <w:t xml:space="preserve">QUINTO.- Conciliación previa</w:t>
      </w:r>
    </w:p>
    <w:p>
      <w:pPr>
        <w:spacing w:before="0" w:after="240" w:line="360" w:lineRule="auto"/>
      </w:pPr>
      <w:r>
        <w:t xml:space="preserve">El [fecha de presentación de la papeleta] presenté papeleta de conciliación ante el [nombre del servicio de conciliación]. El acto se celebró el [fecha del acto de conciliación] con el resultado de [sin avenencia, o intentado sin efecto porque no comparecieron]. Aporto la certificación como documento n.º [número].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Competencia, procedimiento y plazo</w:t>
      </w:r>
    </w:p>
    <w:p>
      <w:pPr>
        <w:spacing w:before="0" w:after="240" w:line="360" w:lineRule="auto"/>
      </w:pPr>
      <w:r>
        <w:t xml:space="preserve">Es competente el juzgado de lo social (artículo 2 a LRJS) del lugar de prestación de los servicios o del domicilio de la parte demandada, a mi elección (artículo 10.1 LRJS). Se sigue el proceso por despido de los artículos 103 a 113 LRJS. La demanda se presenta dentro de los veinte días hábiles del artículo 59.3 ET y 103.1 LRJS, descontado el tiempo de suspensión por la conciliación previa (artículos 63 y 65.1 LRJS).</w:t>
      </w:r>
    </w:p>
    <w:p>
      <w:pPr>
        <w:spacing w:before="0" w:after="240" w:line="360" w:lineRule="auto"/>
      </w:pPr>
      <w:r>
        <w:rPr>
          <w:b/>
        </w:rPr>
        <w:t xml:space="preserve">II.- La causa alegada no existe: el cese es un despido</w:t>
      </w:r>
    </w:p>
    <w:p>
      <w:pPr>
        <w:spacing w:before="0" w:after="240" w:line="360" w:lineRule="auto"/>
      </w:pPr>
      <w:r>
        <w:t xml:space="preserve">El artículo 49.1 g) ET permite extinguir el contrato por muerte, jubilación o incapacidad del empresario, «sin perjuicio de lo dispuesto en el artículo 44», con una cantidad equivalente a un mes de salario. Según doctrina reiterada del Tribunal Supremo, la causa no es la jubilación, la muerte o la incapacidad en sí, sino el cierre del negocio que provocan, y entre una cosa y otra tiene que haber una relación razonable (sentencia del Tribunal Supremo de 9 de febrero de 2001, recurso 1106/2000). Si el negocio no cierra, la extinción no está justificada.</w:t>
      </w:r>
    </w:p>
    <w:p>
      <w:pPr>
        <w:spacing w:before="0" w:after="240" w:line="360" w:lineRule="auto"/>
      </w:pPr>
      <w:r>
        <w:rPr>
          <w:i/>
        </w:rPr>
        <w:t xml:space="preserve">[Solo si el negocio cerró pero volvió a abrir después; si no, borra este párrafo.]</w:t>
      </w:r>
      <w:r>
        <w:br/>
      </w:r>
      <w:r>
        <w:t xml:space="preserve">Volver a la misma actividad poco tiempo después, contratando a otras personas en lugar de a quien se cesó, revela que no hubo un cierre definitivo y que se usó el artículo 49.1 g) ET de forma fraudulenta: el cese es un despido improcedente, y la acción no ha caducado si la persona trabajadora impugna cuando conoce que el cese no fue definitivo (sentencia del Tribunal Supremo de 29 de mayo de 2024, recurso 3821/2023).</w:t>
      </w:r>
    </w:p>
    <w:p>
      <w:pPr>
        <w:spacing w:before="0" w:after="240" w:line="360" w:lineRule="auto"/>
      </w:pPr>
      <w:r>
        <w:rPr>
          <w:i/>
        </w:rPr>
        <w:t xml:space="preserve">[Solo si el negocio se ha vendido, traspasado o lo continúa un familiar o los herederos; si no, borra este párrafo.]</w:t>
      </w:r>
      <w:r>
        <w:br/>
      </w:r>
      <w:r>
        <w:t xml:space="preserve">El cambio de titularidad de una empresa, de un centro de trabajo o de una unidad productiva autónoma no extingue por sí mismo la relación laboral, y el nuevo titular queda subrogado en los derechos y obligaciones del anterior (artículo 44.1 ET). Quien continúa la actividad debía mantener mi contrato y responde del despido.</w:t>
      </w:r>
    </w:p>
    <w:p>
      <w:pPr>
        <w:spacing w:before="0" w:after="240" w:line="360" w:lineRule="auto"/>
      </w:pPr>
      <w:r>
        <w:rPr>
          <w:i/>
        </w:rPr>
        <w:t xml:space="preserve">[Solo si quien te contrató es una sociedad (S.L., S.A., cooperativa…), no una persona; si no, borra este párrafo.]</w:t>
      </w:r>
      <w:r>
        <w:br/>
      </w:r>
      <w:r>
        <w:t xml:space="preserve">La causa del artículo 49.1 g) ET se refiere a la muerte, jubilación o incapacidad del empresario persona física. Mi empleadora es una sociedad que sigue existiendo, y la jubilación, la muerte o la incapacidad de quien la dirige no extingue sus contratos.</w:t>
      </w:r>
    </w:p>
    <w:p>
      <w:pPr>
        <w:spacing w:before="0" w:after="240" w:line="360" w:lineRule="auto"/>
      </w:pPr>
      <w:r>
        <w:t xml:space="preserve">Al no concurrir la causa, el cese es un despido realizado sin los requisitos del artículo 55.1 ET y debe declararse improcedente (artículo 55.4 ET y 108.1 LRJS), descontando de la indemnización lo cobrado como mes de salario.</w:t>
      </w:r>
    </w:p>
    <w:p>
      <w:pPr>
        <w:spacing w:before="0" w:after="240" w:line="360" w:lineRule="auto"/>
      </w:pPr>
      <w:r>
        <w:rPr>
          <w:b/>
        </w:rPr>
        <w:t xml:space="preserve">III.- Nulidad del despido</w:t>
      </w:r>
    </w:p>
    <w:p>
      <w:pPr>
        <w:spacing w:before="0" w:after="240" w:line="360" w:lineRule="auto"/>
      </w:pPr>
      <w:r>
        <w:rPr>
          <w:i/>
        </w:rPr>
        <w:t xml:space="preserve">[Solo si pides la nulidad por vulneración de un derecho fundamental; si no, borra este párrafo.]</w:t>
      </w:r>
      <w:r>
        <w:br/>
      </w:r>
      <w:r>
        <w:t xml:space="preserve">Es nulo el despido que tenga por móvil una causa de discriminación o que vulnere derechos fundamentales (artículo 55.5 ET y 108.2 LRJS). Una vez aportados indicios, corresponde a la parte demandada probar que su decisión tiene una justificación objetiva y razonable, ajena a la vulneración (artículos 96.1 y 181.2 LRJS).</w:t>
      </w:r>
    </w:p>
    <w:p>
      <w:pPr>
        <w:spacing w:before="0" w:after="240" w:line="360" w:lineRule="auto"/>
      </w:pPr>
      <w:r>
        <w:rPr>
          <w:b/>
        </w:rPr>
        <w:t xml:space="preserve">IV.- Consecuencias</w:t>
      </w:r>
    </w:p>
    <w:p>
      <w:pPr>
        <w:spacing w:before="0" w:after="240" w:line="360" w:lineRule="auto"/>
      </w:pPr>
      <w:r>
        <w:t xml:space="preserve">Si el despido es improcedente, la parte empleadora puede optar en cinco días entre readmitirme, con los salarios de tramitación, o pagarme la indemnización de treinta y tres días de salario por año de servicio, con el máximo de veinticuatro mensualidades, y de cuarenta y cinco días por el tiempo trabajado antes del 12 de febrero de 2012 (artículo 56 ET, su disposición transitoria undécima y artículo 110 LRJS). Si es nulo, procede la readmisión inmediata con el abono de los salarios dejados de percibir (artículo 55.6 ET y 113 LRJS).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admita esta demanda, cite a las partes a los actos de conciliación y juicio y, en su día, dicte sentencia que declare improcedente el despido con efectos del [fecha de efectos del cese] y condene a la parte demandada a que, a su elección, me readmita en las mismas condiciones, con el abono de los salarios de tramitación a razón de [salario diario] euros diarios, o me pague una indemnización de [importe de la indemnización] euros, de la que se descontará lo cobrado como mes de salario.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admita esta demanda, cite a las partes a los actos de conciliación y juicio y, en su día, dicte sentencia que declare nulo el despido con efectos del [fecha de efectos del cese] y condene a la parte demandada a readmitirme de inmediato en las mismas condiciones, con el abono de los salarios dejados de percibir a razón de [salario diario] euros diarios; y, subsidiariamente, que lo declare improcedente y condene a la parte demandada a que, a su elección, me readmita con el abono de los salarios de tramitación o me pague una indemnización de [importe de la indemnización] euros, de la que se descontará lo cobrado como mes de salario.</w:t>
      </w:r>
    </w:p>
    <w:p>
      <w:pPr>
        <w:spacing w:before="0" w:after="240" w:line="360" w:lineRule="auto"/>
      </w:pPr>
      <w:r>
        <w:rPr>
          <w:i/>
        </w:rPr>
        <w:t xml:space="preserve">[Solo si pides la nulidad por vulneración de un derecho fundamental y quieres una indemnización por el daño moral; si no, borra este párrafo.]</w:t>
      </w:r>
      <w:r>
        <w:br/>
      </w:r>
      <w:r>
        <w:t xml:space="preserve">Y que condene además a la parte demandada a pagarme [importe del daño moral] euros como indemnización por el daño moral causado por la vulneración de mis derechos fundamentales (artículo 183 LRJS).</w:t>
      </w:r>
    </w:p>
    <w:p>
      <w:pPr>
        <w:spacing w:before="0" w:after="240" w:line="360" w:lineRule="auto"/>
      </w:pPr>
      <w:r>
        <w:rPr>
          <w:i/>
        </w:rPr>
        <w:t xml:space="preserve">[Solo si demandas también a los herederos o a quien continúa la actividad; si no, borra este párrafo.]</w:t>
      </w:r>
      <w:r>
        <w:br/>
      </w:r>
      <w:r>
        <w:t xml:space="preserve">Y que la condena sea solidaria para todas las partes demandadas.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rPr>
          <w:i/>
        </w:rPr>
        <w:t xml:space="preserve">[Solo si quieres que la parte demandada aporte al juicio documentos que tiene ella; si no, borra este párrafo.]</w:t>
      </w:r>
      <w:r>
        <w:br/>
      </w:r>
      <w:r>
        <w:t xml:space="preserve">OTROSÍ DIGO: que, como prueba, solicito que se requiera a la parte demandada para que aporte al juicio [documentos: la resolución de la pensión de jubilación o de la incapacidad, el alta y la baja en el régimen de autónomos, los contratos de las personas contratadas después del cese, el contrato de traspaso o arrendamiento del local…] (artículos 90.3 y 94.2 LRJS).</w:t>
      </w:r>
    </w:p>
    <w:p>
      <w:pPr>
        <w:spacing w:before="0" w:after="240" w:line="360" w:lineRule="auto"/>
      </w:pPr>
      <w:r>
        <w:t xml:space="preserve">Acompaño: documento n.º 1, comunicación del cese; documento n.º [número], certificación de la conciliación o justificante de la papeleta; documentos n.º [números], [nóminas, fotos, anuncios y demás pruebas de que el negocio sigue o volvió a abrir…]; y copias de la demanda y de los documentos para cada parte demandada.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