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[domicilio para notificaciones],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i/>
        </w:rPr>
        <w:t xml:space="preserve">[Solo si tenías reducida la jornada por ser víctima; si no, borra este párrafo.]</w:t>
      </w:r>
      <w:r>
        <w:br/>
      </w:r>
      <w:r>
        <w:t xml:space="preserve">Desde el [fecha de inicio de la reducción] tengo reducida la jornada al [porcentaje de la jornada] por mi condición de víctima. El salario que corresponde a la jornada completa es de [salario bruto mensual a jornada completa] euros brutos al mes.</w:t>
      </w:r>
    </w:p>
    <w:p>
      <w:pPr>
        <w:spacing w:before="0" w:after="240" w:line="360" w:lineRule="auto"/>
      </w:pPr>
      <w:r>
        <w:rPr>
          <w:b/>
        </w:rPr>
        <w:t xml:space="preserve">SEGUNDO.- Mi condición de víctima y su conocimiento por la empresa</w:t>
      </w:r>
    </w:p>
    <w:p>
      <w:pPr>
        <w:spacing w:before="0" w:after="240" w:line="360" w:lineRule="auto"/>
      </w:pPr>
      <w:r>
        <w:t xml:space="preserve">Soy víctima de [violencia de género o violencia sexual], como acredita [documento de acreditación] de fecha [fecha del documento], que aporto como documento n.º [número]. La empresa lo sabía desde el [fecha en que la empresa lo supo], porque [cómo lo supo: le entregué el documento, lo comuniqué a mi responsable, pedí una medida de protección, justifiqué una ausencia por un juicio…].</w:t>
      </w:r>
    </w:p>
    <w:p>
      <w:pPr>
        <w:spacing w:before="0" w:after="240" w:line="360" w:lineRule="auto"/>
      </w:pPr>
      <w:r>
        <w:rPr>
          <w:i/>
        </w:rPr>
        <w:t xml:space="preserve">[Solo si poco antes del despido denunciaste, acudiste a un juicio o pediste a la empresa un derecho laboral de protección; si no, borra este párrafo.]</w:t>
      </w:r>
      <w:r>
        <w:br/>
      </w:r>
      <w:r>
        <w:t xml:space="preserve">El [fecha] [lo que hiciste: presenté denuncia, se celebró el juicio, obtuve una orden de protección, pedí a la empresa reducir mi jornada, cambiar mi horario, teletrabajar, cambiar de centro o suspender el contrato…], y [respuesta de la empresa, si le pediste algo: lo aceptó, lo negó, no contestó]. Aporto los justificantes como documento n.º [número].</w:t>
      </w:r>
    </w:p>
    <w:p>
      <w:pPr>
        <w:spacing w:before="0" w:after="240" w:line="360" w:lineRule="auto"/>
      </w:pPr>
      <w:r>
        <w:rPr>
          <w:i/>
        </w:rPr>
        <w:t xml:space="preserve">[Solo si faltaste o llegaste tarde por la situación de violencia y la empresa usa esas ausencias o retrasos para despedirte; si no, borra este párrafo.]</w:t>
      </w:r>
      <w:r>
        <w:br/>
      </w:r>
      <w:r>
        <w:t xml:space="preserve">Los días [días de las ausencias o retrasos] falté o llegué tarde por la situación física o psicológica derivada de la violencia, así lo determinaron [los servicios sociales o de salud], y lo comuniqué a la empresa el [fecha y medio del aviso].</w:t>
      </w:r>
    </w:p>
    <w:p>
      <w:pPr>
        <w:spacing w:before="0" w:after="240" w:line="360" w:lineRule="auto"/>
      </w:pPr>
      <w:r>
        <w:rPr>
          <w:b/>
        </w:rPr>
        <w:t xml:space="preserve">TERCERO.- El despido</w:t>
      </w:r>
    </w:p>
    <w:p>
      <w:pPr>
        <w:spacing w:before="0" w:after="240" w:line="360" w:lineRule="auto"/>
      </w:pPr>
      <w:r>
        <w:t xml:space="preserve">El [fecha en que te lo comunicaron] la empresa [cómo te despidió: me entregó una carta de despido disciplinario, una carta de despido objetivo, me lo dijo de palabra…] con efectos del [fecha de efectos del despido]. Aporto la carta como documento n.º 1. Como motivo alegó [motivo que dio la empresa].</w:t>
      </w:r>
    </w:p>
    <w:p>
      <w:pPr>
        <w:spacing w:before="0" w:after="240" w:line="360" w:lineRule="auto"/>
      </w:pPr>
      <w:r>
        <w:rPr>
          <w:b/>
        </w:rPr>
        <w:t xml:space="preserve">CUARTO.- Indicios de que el despido responde a mi situación</w:t>
      </w:r>
    </w:p>
    <w:p>
      <w:pPr>
        <w:spacing w:before="0" w:after="240" w:line="360" w:lineRule="auto"/>
      </w:pPr>
      <w:r>
        <w:t xml:space="preserve">La verdadera causa del despido es mi situación de víctima de [violencia de género o violencia sexual] [y el ejercicio de mis derechos]. Son indicios de ello [indicios: el despido llega pocos días después de la denuncia, del juicio o de la petición; la causa de la carta es genérica o no se corresponde con la realidad; antes no había tenido ninguna queja; comentarios de la empresa sobre mi situación…].</w:t>
      </w:r>
    </w:p>
    <w:p>
      <w:pPr>
        <w:spacing w:before="0" w:after="240" w:line="360" w:lineRule="auto"/>
      </w:pPr>
      <w:r>
        <w:t xml:space="preserve">QUINTO.- Improcedencia, en todo caso</w:t>
      </w:r>
    </w:p>
    <w:p>
      <w:pPr>
        <w:spacing w:before="0" w:after="240" w:line="360" w:lineRule="auto"/>
      </w:pPr>
      <w:r>
        <w:rPr>
          <w:i/>
        </w:rPr>
        <w:t xml:space="preserve">[Solo si la carta no explica los hechos, la causa no es real o la empresa no cumplió algún trámite; si no, borra este párrafo.]</w:t>
      </w:r>
      <w:r>
        <w:br/>
      </w:r>
      <w:r>
        <w:t xml:space="preserve">Además, aunque no se declarara la nulidad, el despido sería improcedente: [explica: la carta no concreta los hechos ni sus fechas, los hechos no son ciertos, son leves y antes solo se amonestaban, la empresa no me dio audiencia previa para defenderme, no oyó a los delegados/as sindicales del sindicato al que estoy afiliado/a…].</w:t>
      </w:r>
    </w:p>
    <w:p>
      <w:pPr>
        <w:spacing w:before="0" w:after="240" w:line="360" w:lineRule="auto"/>
      </w:pPr>
      <w:r>
        <w:rPr>
          <w:b/>
        </w:rPr>
        <w:t xml:space="preserve">SEXTO.-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con las garantías del proceso de tutela de derechos fundamentales y la intervención del Ministerio Fiscal (artículos 177.3 y 184 LRJS). La demanda se presenta dentro de los veinte días hábiles del artículo 59.3 del Estatuto de los Trabajadores (ET) y 103.1 LRJS.</w:t>
      </w:r>
    </w:p>
    <w:p>
      <w:pPr>
        <w:spacing w:before="0" w:after="240" w:line="360" w:lineRule="auto"/>
      </w:pPr>
      <w:r>
        <w:rPr>
          <w:b/>
        </w:rPr>
        <w:t xml:space="preserve">II.- Nulidad del despido de una víctima de violencia de género o sexual</w:t>
      </w:r>
    </w:p>
    <w:p>
      <w:pPr>
        <w:spacing w:before="0" w:after="240" w:line="360" w:lineRule="auto"/>
      </w:pPr>
      <w:r>
        <w:t xml:space="preserve">Es nulo el despido de las personas trabajadoras víctimas de violencia de género o de violencia sexual por el ejercicio de su derecho a la tutela judicial efectiva o de los derechos reconocidos en el Estatuto de los Trabajadores para hacer efectiva su protección o su derecho a la asistencia social integral (artículo 55.5 b ET; artículo 53.4 b ET si la decisión es un despido objetivo). Solo se libra de la nulidad la empresa que acredita la procedencia del despido por motivos no relacionados con el ejercicio de esos derechos.</w:t>
      </w:r>
    </w:p>
    <w:p>
      <w:pPr>
        <w:spacing w:before="0" w:after="240" w:line="360" w:lineRule="auto"/>
      </w:pPr>
      <w:r>
        <w:t xml:space="preserve">Es nulo también el despido que tiene por móvil una causa de discriminación prohibida en la Constitución o en la ley, o que vulnera derechos fundamentales (artículo 55.5, párrafo primero, ET; artículo 53.4, párrafo primero, ET; artículos 108.2 y 122.2 LRJS). Despedir a una trabajadora por su situación de violencia es una discriminación por razón de sexo, prohibida por el artículo 14 de la Constitución, aunque no haya llegado a ejercer ningún derecho laboral.</w:t>
      </w:r>
    </w:p>
    <w:p>
      <w:pPr>
        <w:spacing w:before="0" w:after="240" w:line="360" w:lineRule="auto"/>
      </w:pPr>
      <w:r>
        <w:t xml:space="preserve">Mi condición de víctima está acreditada con uno de los títulos previstos en la ley (artículo 23 de la Ley Orgánica 1/2004, de Medidas de Protección Integral contra la Violencia de Género, o los que prevé la Ley Orgánica 10/2022, de garantía integral de la libertad sexual), y la empresa la conocía. Aportados los indicios del hecho cuarto, corresponde a la empresa probar que su decisión tiene una justificación objetiva y razonable, ajena a la vulneración (artículos 96.1 y 181.2 LRJS).</w:t>
      </w:r>
    </w:p>
    <w:p>
      <w:pPr>
        <w:spacing w:before="0" w:after="240" w:line="360" w:lineRule="auto"/>
      </w:pPr>
      <w:r>
        <w:rPr>
          <w:i/>
        </w:rPr>
        <w:t xml:space="preserve">[Solo si faltaste o llegaste tarde por la situación de violencia; si no, borra este párrafo.]</w:t>
      </w:r>
      <w:r>
        <w:br/>
      </w:r>
      <w:r>
        <w:t xml:space="preserve">Las ausencias o faltas de puntualidad motivadas por la situación física o psicológica derivada de la violencia se consideran justificadas y son remuneradas cuando así lo determinan los servicios sociales de atención o los servicios de salud y se comunican a la empresa (artículo 21.4 de la Ley Orgánica 1/2004 y artículo 38.4 de la Ley Orgánica 10/2022). No pueden fundar un despido.</w:t>
      </w:r>
    </w:p>
    <w:p>
      <w:pPr>
        <w:spacing w:before="0" w:after="240" w:line="360" w:lineRule="auto"/>
      </w:pPr>
      <w:r>
        <w:rPr>
          <w:b/>
        </w:rPr>
        <w:t xml:space="preserve">III.- Indemnización por el daño moral</w:t>
      </w:r>
    </w:p>
    <w:p>
      <w:pPr>
        <w:spacing w:before="0" w:after="240" w:line="360" w:lineRule="auto"/>
      </w:pPr>
      <w:r>
        <w:t xml:space="preserve">Declarada la vulneración de un derecho fundamental, el juzgado debe fijar la indemnización del daño moral, que se determina con prudencia (artículo 183 LRJS). Las sanciones de la Ley sobre Infracciones y Sanciones en el Orden Social sirven de referencia, junto con las circunstancias del caso (sentencias del Tribunal Supremo de 23 de febrero de 2022, recurso 4322/2019, y del Pleno de 20 de abril de 2022, recurso 2391/2019). Pido [importe del daño moral] euros, atendiendo a [circunstancias: la gravedad de despedir a una víctima en su situación, la cercanía con la denuncia o el juicio, la antigüedad, el perjuicio sufrido…].</w:t>
      </w:r>
    </w:p>
    <w:p>
      <w:pPr>
        <w:spacing w:before="0" w:after="240" w:line="360" w:lineRule="auto"/>
      </w:pPr>
      <w:r>
        <w:rPr>
          <w:b/>
        </w:rPr>
        <w:t xml:space="preserve">IV.- Improcedencia, subsidiariamente</w:t>
      </w:r>
    </w:p>
    <w:p>
      <w:pPr>
        <w:spacing w:before="0" w:after="240" w:line="360" w:lineRule="auto"/>
      </w:pPr>
      <w:r>
        <w:t xml:space="preserve">Si no se declarara la nulidad, el despido sería improcedente, porque la empresa no acredita los hechos o la causa alegados, o no tienen la gravedad suficiente (artículos 55.4 ET, 108.1 y 122.1 LRJS).</w:t>
      </w:r>
    </w:p>
    <w:p>
      <w:pPr>
        <w:spacing w:before="0" w:after="240" w:line="360" w:lineRule="auto"/>
      </w:pPr>
      <w:r>
        <w:rPr>
          <w:i/>
        </w:rPr>
        <w:t xml:space="preserve">[Solo si la carta no explica los hechos o la empresa no cumplió algún trámite (audiencia previa, delegados/as sindicales); si no, borra este párrafo.]</w:t>
      </w:r>
      <w:r>
        <w:br/>
      </w:r>
      <w:r>
        <w:t xml:space="preserve">El despido disciplinario debe comunicarse por escrito, con los hechos que lo motivan y su fecha, y con la audiencia a los delegados/as sindicales si la persona está afiliada (artículo 55.1 ET). Antes del despido disciplinario hay que dar además la posibilidad de defenderse de los cargos (artículo 7 del Convenio 158 de la Organización Internacional del Trabajo). Si no se cumplen estos requisitos, el despido es improcedente.</w:t>
      </w:r>
    </w:p>
    <w:p>
      <w:pPr>
        <w:spacing w:before="0" w:after="240" w:line="360" w:lineRule="auto"/>
      </w:pPr>
      <w:r>
        <w:rPr>
          <w:b/>
        </w:rPr>
        <w:t xml:space="preserve">V.- Consecuencias</w:t>
      </w:r>
    </w:p>
    <w:p>
      <w:pPr>
        <w:spacing w:before="0" w:after="240" w:line="360" w:lineRule="auto"/>
      </w:pPr>
      <w:r>
        <w:t xml:space="preserve">El despido nulo tiene el efecto de la readmisión inmediata, con el abono de los salarios dejados de percibir (artículo 55.6 ET y 113 LRJS). Si fuera improcedente, la empresa podría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w:t>
      </w:r>
    </w:p>
    <w:p>
      <w:pPr>
        <w:spacing w:before="0" w:after="240" w:line="360" w:lineRule="auto"/>
      </w:pPr>
      <w:r>
        <w:rPr>
          <w:i/>
        </w:rPr>
        <w:t xml:space="preserve">[Solo si tenías reducida la jornada por ser víctima; si no, borra este párrafo.]</w:t>
      </w:r>
      <w:r>
        <w:br/>
      </w:r>
      <w:r>
        <w:t xml:space="preserve">Como tenía reducida la jornada por mi condición de víctima, la indemnización se calcula con el salario que me correspondería sin la reducción (disposición adicional decimonovena ET).</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a pagarme [importe del daño moral] euros como indemnización por el daño moral causado por la vulneración de mis derechos fundamentales.</w:t>
      </w:r>
    </w:p>
    <w:p>
      <w:pPr>
        <w:spacing w:before="0" w:after="240" w:line="360" w:lineRule="auto"/>
      </w:pPr>
      <w:r>
        <w:t xml:space="preserve">Subsidiariamente, que declare improcedente 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 comunicación o el documento de acreditación que le entregué, mi solicitud de medidas y su respuesta, correos o mensajes internos sobre mi situación o sobre el despido, sanciones impuestas a otras personas por los mismos hechos…] (artículos 90.3 y 94.2 LRJS).</w:t>
      </w:r>
    </w:p>
    <w:p>
      <w:pPr>
        <w:spacing w:before="0" w:after="240" w:line="360" w:lineRule="auto"/>
      </w:pPr>
      <w:r>
        <w:t xml:space="preserve">Acompaño: documento n.º 1, carta de despido; documento n.º [número], certificación de la conciliación o justificante de la papeleta; documentos n.º [números], [documento de acreditación de víctima, prueba de que la empresa lo sabía, solicitud de medidas, justificantes de las ausencias, nóminas…];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