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JUZGADO DE LO SOCIAL DE [localidad] QUE POR TURNO CORRESPONDA</w:t>
      </w:r>
    </w:p>
    <w:p>
      <w:pPr>
        <w:spacing w:before="0" w:after="240" w:line="360" w:lineRule="auto"/>
      </w:pPr>
      <w:r>
        <w:t xml:space="preserve">Yo, [nombre y apellidos], con DNI o NIE [número], con domicilio a efectos de notificaciones en [tu domicilio completo], teléfono [teléfono] y correo electrónico [correo electrónico], presento DEMANDA POR DESPIDO OBJETIVO contra la empresa [nombre o razón social de la empresa], con NIF [NIF de la empresa] y domicilio en [domicilio de la empresa], conforme a los artículos 103 y siguientes y 120 y siguientes de la Ley Reguladora de la Jurisdicción Social (LRJS), por los siguientes hechos y fundamentos de derecho.</w:t>
      </w:r>
    </w:p>
    <w:p>
      <w:pPr>
        <w:spacing w:before="0" w:after="240" w:line="360" w:lineRule="auto"/>
      </w:pPr>
      <w:r>
        <w:rPr>
          <w:i/>
        </w:rPr>
        <w:t xml:space="preserve">[Solo si pides la nulidad por discriminación, por represalia o por otro derecho fundamental; si no, borra este párrafo.]</w:t>
      </w:r>
      <w:r>
        <w:br/>
      </w:r>
      <w:r>
        <w:t xml:space="preserve">Pido que se cite también al Ministerio Fiscal, porque alego la vulneración de derechos fundamentales.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como [puesto que ocupabas y sus funciones], en el centro de trabajo de [dirección del centro de trabajo]. Mi salario es de [salario bruto mensual con prorrata de pagas] euros brutos al mes, con la parte proporcional de las pagas extraordinarias, que la empresa me paga [forma y periodicidad del pago].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El [fecha de entrega de la carta] la empresa me entregó una carta de despido por causas objetivas, por falta de adaptación a las modificaciones técnicas de mi puesto (artículo 52 b del Estatuto de los Trabajadores, ET), con efectos del [fecha de efectos del despido], que aporto como documento n.º 1. Según la carta, el [fecha del cambio técnico según la carta] se introdujo [cambio técnico que alega la empresa: nueva máquina, programa informático, procedimiento…] y no me he adaptado a él.</w:t>
      </w:r>
    </w:p>
    <w:p>
      <w:pPr>
        <w:spacing w:before="0" w:after="240" w:line="360" w:lineRule="auto"/>
      </w:pPr>
      <w:r>
        <w:t xml:space="preserve">Con la carta, la empresa [indica si puso a tu disposición la indemnización y por qué importe, o si no te dio ninguna].</w:t>
      </w:r>
    </w:p>
    <w:p>
      <w:pPr>
        <w:spacing w:before="0" w:after="240" w:line="360" w:lineRule="auto"/>
      </w:pPr>
      <w:r>
        <w:rPr>
          <w:b/>
        </w:rPr>
        <w:t xml:space="preserve">TERCERO.- El cambio, la formación y mi trabajo</w:t>
      </w:r>
    </w:p>
    <w:p>
      <w:pPr>
        <w:spacing w:before="0" w:after="240" w:line="360" w:lineRule="auto"/>
      </w:pPr>
      <w:r>
        <w:t xml:space="preserve">El cambio se introdujo el [fecha en que se introdujo el cambio]. No se cumplen los requisitos del artículo 52 b) ET (un cambio técnico razonable, un curso previo para adaptarme, en tiempo de trabajo y pagado, y dos meses desde el cambio o desde que terminó el curso): [por qué no se cumplen los requisitos].</w:t>
      </w:r>
    </w:p>
    <w:p>
      <w:pPr>
        <w:spacing w:before="0" w:after="240" w:line="360" w:lineRule="auto"/>
      </w:pPr>
      <w:r>
        <w:rPr>
          <w:b/>
        </w:rPr>
        <w:t xml:space="preserve">CUARTO.- Defectos del despido</w:t>
      </w:r>
    </w:p>
    <w:p>
      <w:pPr>
        <w:spacing w:before="0" w:after="240" w:line="360" w:lineRule="auto"/>
      </w:pPr>
      <w:r>
        <w:rPr>
          <w:i/>
        </w:rPr>
        <w:t xml:space="preserve">[Solo si la carta no explica qué cambio se introdujo, cuándo, ni en qué no te has adaptado, o la empresa no te dio la indemnización al entregarte la carta o te dio menos de lo que corresponde; si no, borra este párrafo.]</w:t>
      </w:r>
      <w:r>
        <w:br/>
      </w:r>
      <w:r>
        <w:t xml:space="preserve">La carta y su entrega no cumplen el artículo 53.1 a) y b) ET: [defectos de la carta o de la indemnización].</w:t>
      </w:r>
    </w:p>
    <w:p>
      <w:pPr>
        <w:spacing w:before="0" w:after="240" w:line="360" w:lineRule="auto"/>
      </w:pPr>
      <w:r>
        <w:rPr>
          <w:i/>
        </w:rPr>
        <w:t xml:space="preserve">[Solo si la empresa no te dio los 15 días de preaviso; si no, borra este párrafo.]</w:t>
      </w:r>
      <w:r>
        <w:br/>
      </w:r>
      <w:r>
        <w:t xml:space="preserve">La empresa no me concedió el preaviso de quince días: [explica: el despido tuvo efectos el mismo día, o solo me dio unos días].</w:t>
      </w:r>
    </w:p>
    <w:p>
      <w:pPr>
        <w:spacing w:before="0" w:after="240" w:line="360" w:lineRule="auto"/>
      </w:pPr>
      <w:r>
        <w:rPr>
          <w:b/>
        </w:rPr>
        <w:t xml:space="preserve">QUINTO.- Causa de nulidad</w:t>
      </w:r>
    </w:p>
    <w:p>
      <w:pPr>
        <w:spacing w:before="0" w:after="240" w:line="360" w:lineRule="auto"/>
      </w:pPr>
      <w:r>
        <w:rPr>
          <w:i/>
        </w:rPr>
        <w:t xml:space="preserve">[Solo si crees que la causa real es discriminatoria (tu edad, tu salud, tu discapacidad…) o una represalia; si no, borra este párrafo.]</w:t>
      </w:r>
      <w:r>
        <w:br/>
      </w:r>
      <w:r>
        <w:t xml:space="preserve">La causa real del despido no es la falta de adaptación, sino [causa real del despido]. Son indicios de ello [indicios].</w:t>
      </w:r>
    </w:p>
    <w:p>
      <w:pPr>
        <w:spacing w:before="0" w:after="240" w:line="360" w:lineRule="auto"/>
      </w:pPr>
      <w:r>
        <w:rPr>
          <w:b/>
        </w:rPr>
        <w:t xml:space="preserve">SEXTO.- Representación y afiliación</w:t>
      </w:r>
    </w:p>
    <w:p>
      <w:pPr>
        <w:spacing w:before="0" w:after="240" w:line="360" w:lineRule="auto"/>
      </w:pPr>
      <w:r>
        <w:t xml:space="preserve">No soy ni he sido en el año anterior al despido delegado/a de personal, miembro del comité de empresa ni delegado/a sindical.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contiene, sin conformidad con el despido ni renuncia a impugnarlo.</w:t>
      </w:r>
    </w:p>
    <w:p>
      <w:pPr>
        <w:spacing w:before="0" w:after="240" w:line="360" w:lineRule="auto"/>
      </w:pPr>
      <w:r>
        <w:rPr>
          <w:b/>
        </w:rPr>
        <w:t xml:space="preserve">SÉPTIMO.- Conciliación previa</w:t>
      </w:r>
    </w:p>
    <w:p>
      <w:pPr>
        <w:spacing w:before="0" w:after="240" w:line="360" w:lineRule="auto"/>
      </w:pPr>
      <w:r>
        <w:t xml:space="preserve">El [fecha de presentación de la papeleta] presenté papeleta de conciliación ante el [nombre del servicio de conciliación]. El acto se celebró el [fecha del acto de conciliación] con el resultado de [sin avenencia, o intentado sin efecto porque la empresa no compareció]. Aporto la certificación como documento n.º [número].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FUNDAMENTOS DE DERECHO</w:t>
      </w:r>
    </w:p>
    <w:p>
      <w:pPr>
        <w:spacing w:before="0" w:after="240" w:line="360" w:lineRule="auto"/>
      </w:pPr>
      <w:r>
        <w:rPr>
          <w:b/>
        </w:rPr>
        <w:t xml:space="preserve">I.- Competencia, procedimiento y plazo</w:t>
      </w:r>
    </w:p>
    <w:p>
      <w:pPr>
        <w:spacing w:before="0" w:after="240" w:line="360" w:lineRule="auto"/>
      </w:pPr>
      <w:r>
        <w:t xml:space="preserve">Es competente el juzgado de lo social (artículo 2 a LRJS) del lugar de prestación de los servicios o del domicilio de la empresa, a mi elección (artículo 10.1 LRJS). Se sigue el proceso de los artículos 120 a 123 LRJS, con las normas del proceso por despido. La demanda se presenta dentro de los veinte días hábiles siguientes a la fecha de extinción del contrato (artículos 59.3 ET, 103.1 y 121.1 LRJS), descontado el tiempo de suspensión por la conciliación previa (artículos 63 y 65.1 LRJS). Haber cobrado la indemnización o usado el permiso para buscar empleo no supone conformidad con la decisión (artículo 121.2 LRJS).</w:t>
      </w:r>
    </w:p>
    <w:p>
      <w:pPr>
        <w:spacing w:before="0" w:after="240" w:line="360" w:lineRule="auto"/>
      </w:pPr>
      <w:r>
        <w:rPr>
          <w:b/>
        </w:rPr>
        <w:t xml:space="preserve">II.- No concurre la causa del artículo 52 b) ET</w:t>
      </w:r>
    </w:p>
    <w:p>
      <w:pPr>
        <w:spacing w:before="0" w:after="240" w:line="360" w:lineRule="auto"/>
      </w:pPr>
      <w:r>
        <w:t xml:space="preserve">El artículo 52 b) ET solo permite extinguir el contrato por falta de adaptación a las modificaciones técnicas operadas en el puesto cuando esos cambios son razonables, y exige que antes la empresa ofrezca «un curso dirigido a facilitar la adaptación», cuyo tiempo es tiempo de trabajo efectivo y se paga con el salario medio que se venía percibiendo. Además, la extinción no puede acordarse hasta que pasen, como mínimo, dos meses desde que se introdujo la modificación o desde que terminó la formación.</w:t>
      </w:r>
    </w:p>
    <w:p>
      <w:pPr>
        <w:spacing w:before="0" w:after="240" w:line="360" w:lineRule="auto"/>
      </w:pPr>
      <w:r>
        <w:t xml:space="preserve">La decisión solo es procedente si la empresa acredita la causa indicada en la carta; si no la acredita, es improcedente (artículo 122.1 LRJS y artículo 53.4 ET). Por lo expuesto en el hecho tercero, no se cumplen los requisitos del artículo 52 b) ET y la falta de adaptación no está acreditada.</w:t>
      </w:r>
    </w:p>
    <w:p>
      <w:pPr>
        <w:spacing w:before="0" w:after="240" w:line="360" w:lineRule="auto"/>
      </w:pPr>
      <w:r>
        <w:rPr>
          <w:b/>
        </w:rPr>
        <w:t xml:space="preserve">III.- Defectos de forma</w:t>
      </w:r>
    </w:p>
    <w:p>
      <w:pPr>
        <w:spacing w:before="0" w:after="240" w:line="360" w:lineRule="auto"/>
      </w:pPr>
      <w:r>
        <w:rPr>
          <w:i/>
        </w:rPr>
        <w:t xml:space="preserve">[Solo si la carta no explica la causa, o la empresa no puso a tu disposición la indemnización o te dio menos de la que corresponde; si no, borra este párrafo.]</w:t>
      </w:r>
      <w:r>
        <w:br/>
      </w:r>
      <w:r>
        <w:t xml:space="preserve">El despido objetivo exige comunicación escrita que exprese la causa y poner a disposición de la persona trabajadora, a la vez que se le entrega, la indemnización de veinte días por año de servicio, con el máximo de doce mensualidades (artículo 53.1 a y b ET). Si no se cumplen estos requisitos, la decisión es improcedente (artículo 53.4 ET y 122.3 LRJS). Solo el error excusable en el cálculo evita la improcedencia, y aquí el error no lo es.</w:t>
      </w:r>
    </w:p>
    <w:p>
      <w:pPr>
        <w:spacing w:before="0" w:after="240" w:line="360" w:lineRule="auto"/>
      </w:pPr>
      <w:r>
        <w:rPr>
          <w:i/>
        </w:rPr>
        <w:t xml:space="preserve">[Solo si la empresa no te dio los 15 días de preaviso; si no, borra este párrafo.]</w:t>
      </w:r>
      <w:r>
        <w:br/>
      </w:r>
      <w:r>
        <w:t xml:space="preserve">La empresa no concedió el preaviso de quince días del artículo 53.1 c) ET, por lo que debe abonarme los salarios de ese periodo (artículo 53.4 ET y 122.3 LRJS), que no se deducen de los salarios de tramitación (artículo 123.2 LRJS).</w:t>
      </w:r>
    </w:p>
    <w:p>
      <w:pPr>
        <w:spacing w:before="0" w:after="240" w:line="360" w:lineRule="auto"/>
      </w:pPr>
      <w:r>
        <w:rPr>
          <w:b/>
        </w:rPr>
        <w:t xml:space="preserve">IV.- Nulidad del despido</w:t>
      </w:r>
    </w:p>
    <w:p>
      <w:pPr>
        <w:spacing w:before="0" w:after="240" w:line="360" w:lineRule="auto"/>
      </w:pPr>
      <w:r>
        <w:rPr>
          <w:i/>
        </w:rPr>
        <w:t xml:space="preserve">[Solo si crees que la causa real es discriminatoria (tu edad, tu salud, tu discapacidad…) o una represalia; si no, borra este párrafo.]</w:t>
      </w:r>
      <w:r>
        <w:br/>
      </w:r>
      <w:r>
        <w:t xml:space="preserve">Es nula la decisión extintiva que tenga por móvil una causa de discriminación prohibida o se produzca con violación de derechos fundamentales (artículo 53.4 ET y 122.2 LRJS). Una vez aportados indicios, corresponde a la empresa probar que su decisión tiene una justificación objetiva y razonable, ajena a la vulneración (artículos 96.1 y 181.2 LRJS). La edad, la discapacidad y la enfermedad o condición de salud son motivos de discriminación prohibidos (artículo 2.1 de la Ley 15/2022, integral para la igualdad de trato y la no discriminación), y los actos discriminatorios son nulos de pleno derecho (artículo 26 de la misma ley). El despido como represalia por una reclamación o denuncia vulnera el derecho a la tutela judicial efectiva, en su vertiente de garantía de indemnidad (artículo 24 de la Constitución), y es nulo.</w:t>
      </w:r>
    </w:p>
    <w:p>
      <w:pPr>
        <w:spacing w:before="0" w:after="240" w:line="360" w:lineRule="auto"/>
      </w:pPr>
      <w:r>
        <w:rPr>
          <w:i/>
        </w:rPr>
        <w:t xml:space="preserve">[Solo si pides una indemnización por el daño moral; si no, borra este párrafo.]</w:t>
      </w:r>
      <w:r>
        <w:br/>
      </w:r>
      <w:r>
        <w:t xml:space="preserve">La vulneración de un derecho fundamental da derecho a una indemnización por el daño moral, que se fija con prudencia (artículo 183 LRJS). Pido [importe del daño moral] euros, tomando como referencia las sanciones de la Ley sobre Infracciones y Sanciones en el Orden Social para las infracciones muy graves.</w:t>
      </w:r>
    </w:p>
    <w:p>
      <w:pPr>
        <w:spacing w:before="0" w:after="240" w:line="360" w:lineRule="auto"/>
      </w:pPr>
      <w:r>
        <w:rPr>
          <w:b/>
        </w:rPr>
        <w:t xml:space="preserve">V.- Consecuencias</w:t>
      </w:r>
    </w:p>
    <w:p>
      <w:pPr>
        <w:spacing w:before="0" w:after="240" w:line="360" w:lineRule="auto"/>
      </w:pPr>
      <w:r>
        <w:t xml:space="preserve">Si la decisión es improcedente, la empresa puede optar en cinco días entre readmitirme, con los salarios de tramitación, o pagarme la indemnización de treinta y tres días de salario por año de servicio, con el máximo de veinticuatro mensualidades, y de cuarenta y cinco días por el tiempo trabajado antes del 12 de febrero de 2012 (artículo 56 ET, su disposición transitoria undécima y artículos 110 y 123.2 LRJS). Si opta por la indemnización, se descuenta la que ya recibí; si opta por la readmisión, tendré que devolverla (artículo 53.5 b ET y 123.3 y 4 LRJS). Si es nula, procede la readmisión inmediata con el abono de los salarios dejados de percibir (artículo 55.6 ET y 113 LRJS).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SUPLICO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admita esta demanda, cite a las partes a los actos de conciliación y juicio y, en su día, dicte sentencia que declare improcedente el despido con efectos del [fecha de efectos del despido] y condene a la empresa a que, a su elección, me readmita en las mismas condiciones, con el abono de los salarios de tramitación a razón de [salario diario] euros diarios, o me pague una indemnización de [importe de la indemnización] euros, de la que se descontará la ya percibida.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admita esta demanda, cite a las partes a los actos de conciliación y juicio y, en su día, dicte sentencia que declare nulo el despido con efectos del [fecha de efectos del despido] y condene a la empresa a readmitirme de inmediato en las mismas condiciones, con el abono de los salarios dejados de percibir a razón de [salario diario] euros diarios; y, subsidiariamente, que lo declare improcedente y condene a la empresa a que, a su elección, me readmita con el abono de los salarios de tramitación o me pague una indemnización de [importe de la indemnización] euros, de la que se descontará la ya percibida.</w:t>
      </w:r>
    </w:p>
    <w:p>
      <w:pPr>
        <w:spacing w:before="0" w:after="240" w:line="360" w:lineRule="auto"/>
      </w:pPr>
      <w:r>
        <w:rPr>
          <w:i/>
        </w:rPr>
        <w:t xml:space="preserve">[Solo si pides una indemnización por el daño moral; si no, borra este párrafo.]</w:t>
      </w:r>
      <w:r>
        <w:br/>
      </w:r>
      <w:r>
        <w:t xml:space="preserve">Y que condene además a la empresa a pagarme [importe del daño moral] euros como indemnización por el daño moral causado por la vulneración de mis derechos fundamentales.</w:t>
      </w:r>
    </w:p>
    <w:p>
      <w:pPr>
        <w:spacing w:before="0" w:after="240" w:line="360" w:lineRule="auto"/>
      </w:pPr>
      <w:r>
        <w:rPr>
          <w:i/>
        </w:rPr>
        <w:t xml:space="preserve">[Solo si la empresa no te dio los 15 días de preaviso; si no, borra este párrafo.]</w:t>
      </w:r>
      <w:r>
        <w:br/>
      </w:r>
      <w:r>
        <w:t xml:space="preserve">Y que condene además a la empresa a pagarme [importe de los salarios del preaviso] euros por los salarios del preaviso no concedido.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rPr>
          <w:i/>
        </w:rPr>
        <w:t xml:space="preserve">[Solo si vas a ir al juicio con abogado/a o graduado/a social; si no, borra este párrafo.]</w:t>
      </w:r>
      <w:r>
        <w:br/>
      </w:r>
      <w:r>
        <w:t xml:space="preserve">OTROSÍ DIGO: que compareceré al juicio asistido/a por [abogado/a o graduado/a social] [nombre y número de colegiado/a], lo que comunico a los efectos del artículo 21.2 LRJS.</w:t>
      </w:r>
    </w:p>
    <w:p>
      <w:pPr>
        <w:spacing w:before="0" w:after="240" w:line="360" w:lineRule="auto"/>
      </w:pPr>
      <w:r>
        <w:rPr>
          <w:i/>
        </w:rPr>
        <w:t xml:space="preserve">[Solo si quieres que la empresa aporte al juicio documentos que tiene ella; si no, borra este párrafo.]</w:t>
      </w:r>
      <w:r>
        <w:br/>
      </w:r>
      <w:r>
        <w:t xml:space="preserve">OTROSÍ DIGO: que, como prueba, solicito que se requiera a la empresa para que aporte al juicio [documentos que tiene la empresa: la documentación del cambio técnico y su fecha de implantación, el programa, las fechas y la lista de asistentes del curso, las evaluaciones o registros de mi trabajo después del cambio…] (artículos 90.3 y 94.2 LRJS).</w:t>
      </w:r>
    </w:p>
    <w:p>
      <w:pPr>
        <w:spacing w:before="0" w:after="240" w:line="360" w:lineRule="auto"/>
      </w:pPr>
      <w:r>
        <w:t xml:space="preserve">Acompaño: documento n.º 1, carta de despido; documento n.º [número], certificación de la conciliación o justificante de la papeleta; documentos n.º [números], [correos o instrucciones recibidas, documentación de la formación, registros de tu trabajo, nóminas…]; y copias de la demanda y de los documentos para cada parte demandada.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