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una represalia u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y el puesto de [puesto que ocupabas],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 En todo este tiempo no he recibido ninguna sanción.</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[resumen de los hechos que te atribuye la carta, con sus fechas] y los califica como transgresión de la buena fe contractual o abuso de confianza, conforme al artículo 54.2 d) del Estatuto de los Trabajadores (ET) y al artículo [artículo del convenio que cita la carta] del convenio colectivo.</w:t>
      </w:r>
    </w:p>
    <w:p>
      <w:pPr>
        <w:spacing w:before="0" w:after="240" w:line="360" w:lineRule="auto"/>
      </w:pPr>
      <w:r>
        <w:rPr>
          <w:b/>
        </w:rPr>
        <w:t xml:space="preserve">TERCERO.- Lo que ocurrió en realidad</w:t>
      </w:r>
    </w:p>
    <w:p>
      <w:pPr>
        <w:spacing w:before="0" w:after="240" w:line="360" w:lineRule="auto"/>
      </w:pPr>
      <w:r>
        <w:rPr>
          <w:i/>
        </w:rPr>
        <w:t xml:space="preserve">[Solo si no hiciste lo que te atribuye la carta, o no fuiste tú; si no, borra este párrafo.]</w:t>
      </w:r>
      <w:r>
        <w:br/>
      </w:r>
      <w:r>
        <w:t xml:space="preserve">No es cierto que [hecho que niegas]. [Explica lo que ocurrió de verdad y qué lo demuestra: quién más tenía acceso, registros, testigos, documentos…].</w:t>
      </w:r>
    </w:p>
    <w:p>
      <w:pPr>
        <w:spacing w:before="0" w:after="240" w:line="360" w:lineRule="auto"/>
      </w:pPr>
      <w:r>
        <w:rPr>
          <w:i/>
        </w:rPr>
        <w:t xml:space="preserve">[Solo si lo hiciste, pero sin intención de engañar ni de aprovecharte: por error, por una confusión, creyendo que estaba permitido o incumpliendo solo de forma una norma interna; si no, borra este párrafo.]</w:t>
      </w:r>
      <w:r>
        <w:br/>
      </w:r>
      <w:r>
        <w:t xml:space="preserve">Lo que ocurrió fue que [explica los hechos tal como fueron]. No tuve intención de engañar a la empresa ni de aprovecharme: [explica: fue un error, no sabía que estaba prohibido, lo devolví en cuanto me di cuenta, lo hice para resolver un problema del trabajo, fue solo el incumplimiento formal de una norma interna sin consecuencia real…].</w:t>
      </w:r>
    </w:p>
    <w:p>
      <w:pPr>
        <w:spacing w:before="0" w:after="240" w:line="360" w:lineRule="auto"/>
      </w:pPr>
      <w:r>
        <w:rPr>
          <w:i/>
        </w:rPr>
        <w:t xml:space="preserve">[Solo si la empresa conocía y consentía esa forma de actuar; si no, borra este párrafo.]</w:t>
      </w:r>
      <w:r>
        <w:br/>
      </w:r>
      <w:r>
        <w:t xml:space="preserve">Lo que me reprocha la empresa era una práctica conocida y consentida por mis responsables: [explica: lo sabía tu responsable, se hacía así en todo el centro, se había admitido otras veces, hay instrucciones o mensajes que lo permiten…]. Nunca me advirtió de que dejaba de tolerarlo antes de despedirme.</w:t>
      </w:r>
    </w:p>
    <w:p>
      <w:pPr>
        <w:spacing w:before="0" w:after="240" w:line="360" w:lineRule="auto"/>
      </w:pPr>
      <w:r>
        <w:rPr>
          <w:i/>
        </w:rPr>
        <w:t xml:space="preserve">[Solo si, aun habiendo algo de cierto, el despido es una reacción desproporcionada; si no, borra este párrafo.]</w:t>
      </w:r>
      <w:r>
        <w:br/>
      </w:r>
      <w:r>
        <w:t xml:space="preserve">Llevo [años en la empresa] años en la empresa sin ninguna sanción. [Otras circunstancias: fue un hecho aislado, no lo oculté, no obtuve ningún beneficio, mi puesto no implicaba manejar caja ni información reservada…].</w:t>
      </w:r>
    </w:p>
    <w:p>
      <w:pPr>
        <w:spacing w:before="0" w:after="240" w:line="360" w:lineRule="auto"/>
      </w:pPr>
      <w:r>
        <w:rPr>
          <w:b/>
        </w:rPr>
        <w:t xml:space="preserve">CUARTO.- Cómo obtuvo la empresa sus pruebas</w:t>
      </w:r>
    </w:p>
    <w:p>
      <w:pPr>
        <w:spacing w:before="0" w:after="240" w:line="360" w:lineRule="auto"/>
      </w:pPr>
      <w:r>
        <w:rPr>
          <w:i/>
        </w:rPr>
        <w:t xml:space="preserve">[Solo si la empresa se basa en cámaras, en un detective o en la revisión de tu correo, tu ordenador o tu móvil, y crees que obtuvo la prueba de forma ilícita; si no, borra este párrafo.]</w:t>
      </w:r>
      <w:r>
        <w:br/>
      </w:r>
      <w:r>
        <w:t xml:space="preserve">La empresa se basa en [la prueba: grabaciones de cámaras, el informe de un detective, la revisión de mi correo, mi ordenador o mi móvil]. [Explica lo que la hace ilícita: eran cámaras ocultas, no había cartel de zona videovigilada ni se informó a la plantilla ni a sus representantes, grababan un vestuario, un aseo o un comedor; el detective me grabó dentro de mi casa o se hizo pasar por otra persona para hablar conmigo; no había normas de uso del correo o de los equipos o no se me comunicaron, la revisión no respondía a una sospecha concreta, se leyeron mensajes personales…].</w:t>
      </w:r>
    </w:p>
    <w:p>
      <w:pPr>
        <w:spacing w:before="0" w:after="240" w:line="360" w:lineRule="auto"/>
      </w:pPr>
      <w:r>
        <w:rPr>
          <w:b/>
        </w:rPr>
        <w:t xml:space="preserve">QUINTO.- Defectos del despido</w:t>
      </w:r>
    </w:p>
    <w:p>
      <w:pPr>
        <w:spacing w:before="0" w:after="240" w:line="360" w:lineRule="auto"/>
      </w:pPr>
      <w:r>
        <w:rPr>
          <w:i/>
        </w:rPr>
        <w:t xml:space="preserve">[Solo si la carta no concreta los hechos (habla solo de «pérdida de confianza», «conducta desleal» o similar), o la empresa se saltó algún trámite antes de despedirte (audiencia previa, expediente del convenio, delegados/as sindicales); si no, borra este párrafo.]</w:t>
      </w:r>
      <w:r>
        <w:br/>
      </w:r>
      <w:r>
        <w:t xml:space="preserve">No se cumplieron los requisitos de forma del despido: [explica: la carta no concreta los hechos ni sus fechas y se limita a hablar de «pérdida de confianza»; la empresa no me dio audiencia previa para defenderme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i/>
        </w:rPr>
        <w:t xml:space="preserve">[Solo si tu convenio no tipifica esa conducta como falta muy grave o exige algo más para despedir; si no, borra este párrafo.]</w:t>
      </w:r>
      <w:r>
        <w:br/>
      </w:r>
      <w:r>
        <w:t xml:space="preserve">El artículo [artículo del convenio sobre faltas muy graves] del convenio [no califica como falta muy grave lo que me atribuye la empresa / exige además reincidencia, perjuicio, un expediente u otro requisito], y no se cumple.</w:t>
      </w:r>
    </w:p>
    <w:p>
      <w:pPr>
        <w:spacing w:before="0" w:after="240" w:line="360" w:lineRule="auto"/>
      </w:pPr>
      <w:r>
        <w:rPr>
          <w:b/>
        </w:rPr>
        <w:t xml:space="preserve">SEXTO.- Represalia</w:t>
      </w:r>
    </w:p>
    <w:p>
      <w:pPr>
        <w:spacing w:before="0" w:after="240" w:line="360" w:lineRule="auto"/>
      </w:pPr>
      <w:r>
        <w:rPr>
          <w:i/>
        </w:rPr>
        <w:t xml:space="preserve">[Solo si te despiden poco después de reclamar algo a la empresa o de denunciarla; si no, borra este párrafo.]</w:t>
      </w:r>
      <w:r>
        <w:br/>
      </w:r>
      <w:r>
        <w:t xml:space="preserve">El [fecha de la reclamación o denuncia] [explica qué reclamaste o denunciaste y ante quién]. El despido llegó [tiempo transcurrido] después y es una represalia por ello.</w:t>
      </w:r>
    </w:p>
    <w:p>
      <w:pPr>
        <w:spacing w:before="0" w:after="240" w:line="360" w:lineRule="auto"/>
      </w:pPr>
      <w:r>
        <w:rPr>
          <w:b/>
        </w:rPr>
        <w:t xml:space="preserve">SÉPTIMO.- Representación de los trabajadores/as y finiquito</w:t>
      </w:r>
    </w:p>
    <w:p>
      <w:pPr>
        <w:spacing w:before="0" w:after="240" w:line="360" w:lineRule="auto"/>
      </w:pPr>
      <w:r>
        <w:t xml:space="preserve">No soy ni he sido en el año anterior al despido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OCTAVO.-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No hay una transgresión de la buena fe que justifique el despido</w:t>
      </w:r>
    </w:p>
    <w:p>
      <w:pPr>
        <w:spacing w:before="0" w:after="240" w:line="360" w:lineRule="auto"/>
      </w:pPr>
      <w:r>
        <w:t xml:space="preserve">El artículo 54.1 ET solo permite el despido disciplinario por un incumplimiento grave y culpable, y su apartado 2 d) incluye «la transgresión de la buena fe contractual, así como el abuso de confianza en el desempeño del trabajo». La buena fe es un deber de las dos partes del contrato (artículos 5 a y 20.2 ET). La graduación de las faltas la fija la ley o el convenio,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lo hiciste sin intención de engañar ni de aprovecharte, o si te reprochan el incumplimiento formal de una norma interna; si no, borra este párrafo.]</w:t>
      </w:r>
      <w:r>
        <w:br/>
      </w:r>
      <w:r>
        <w:t xml:space="preserve">La transgresión de la buena fe exige una conducta consciente y deliberada que rompa la confianza de la empresa. Un error, una confusión o el incumplimiento formal de una norma interna sin incidencia real no tienen la gravedad ni la culpabilidad que exige el artículo 54.1 ET.</w:t>
      </w:r>
    </w:p>
    <w:p>
      <w:pPr>
        <w:spacing w:before="0" w:after="240" w:line="360" w:lineRule="auto"/>
      </w:pPr>
      <w:r>
        <w:rPr>
          <w:i/>
        </w:rPr>
        <w:t xml:space="preserve">[Solo si la empresa conocía y consentía esa forma de actuar; si no, borra este párrafo.]</w:t>
      </w:r>
      <w:r>
        <w:br/>
      </w:r>
      <w:r>
        <w:t xml:space="preserve">La empresa no puede despedir por sorpresa por una conducta que venía consintiendo, sin advertir antes de que dejaba de tolerarla: lo impide la buena fe (artículo 20.2 ET). Lo que los responsables conocían y aceptaban no es una deslealtad.</w:t>
      </w:r>
    </w:p>
    <w:p>
      <w:pPr>
        <w:spacing w:before="0" w:after="240" w:line="360" w:lineRule="auto"/>
      </w:pPr>
      <w:r>
        <w:rPr>
          <w:i/>
        </w:rPr>
        <w:t xml:space="preserve">[Solo si, aun habiendo algo de cierto, el despido es una reacción desproporcionada; si no, borra este párrafo.]</w:t>
      </w:r>
      <w:r>
        <w:br/>
      </w:r>
      <w:r>
        <w:t xml:space="preserve">Aunque se considerara acreditado algún incumplimiento, el despido es desproporcionado a la vista de las circunstancias expuestas en el hecho tercero: mi antigüedad sin sanciones, el carácter aislado del hecho y mi puesto. La conducta merecería, como mucho, una sanción menor.</w:t>
      </w:r>
    </w:p>
    <w:p>
      <w:pPr>
        <w:spacing w:before="0" w:after="240" w:line="360" w:lineRule="auto"/>
      </w:pPr>
      <w:r>
        <w:rPr>
          <w:b/>
        </w:rPr>
        <w:t xml:space="preserve">III.- La prueba de la empresa es ilícita</w:t>
      </w:r>
    </w:p>
    <w:p>
      <w:pPr>
        <w:spacing w:before="0" w:after="240" w:line="360" w:lineRule="auto"/>
      </w:pPr>
      <w:r>
        <w:rPr>
          <w:i/>
        </w:rPr>
        <w:t xml:space="preserve">[Solo si la empresa se basa en cámaras, en un detective o en la revisión de tu correo, tu ordenador o tu móvil, y crees que obtuvo la prueba de forma ilícita; si no, borra este párrafo.]</w:t>
      </w:r>
      <w:r>
        <w:br/>
      </w:r>
      <w:r>
        <w:t xml:space="preserve">No se pueden admitir las pruebas obtenidas, directa o indirectamente, violando derechos fundamentales o libertades públicas (artículo 90.2 LRJS). La empresa puede vigilar el cumplimiento de las obligaciones laborales, pero respetando la dignidad de la persona trabajadora (artículo 20.3 ET), que tiene derecho a la intimidad frente a la videovigilancia y en el uso de los dispositivos digitales (artículo 20 bis ET y artículo 18.1 y 3 de la Constitución). Solo puede usar las imágenes de sus cámaras si ha informado antes a la plantilla y a sus representantes (si se capta un acto ilícito flagrante, basta el cartel informativo), y nunca en vestuarios, aseos, comedores y lugares análogos (artículo 89 de la Ley Orgánica 3/2018, de Protección de Datos Personales y garantía de los derechos digitales); un detective no puede investigar la vida íntima que transcurre en el domicilio u otros lugares reservados ni usar medios que atenten contra la intimidad o la propia imagen (artículo 48.3 de la Ley 5/2014, de Seguridad Privada); y el acceso a los dispositivos digitales que facilita la empresa exige haber fijado antes criterios de uso e informado de ellos a la plantilla (artículo 87 de la Ley Orgánica 3/2018). La prueba aportada no cumple estos requisitos. Excluida esa prueba, la empresa no acredita los hechos de la carta, y el despido es improcedente (artículo 105.1 LRJS y artículo 55.4 ET).</w:t>
      </w:r>
    </w:p>
    <w:p>
      <w:pPr>
        <w:spacing w:before="0" w:after="240" w:line="360" w:lineRule="auto"/>
      </w:pPr>
      <w:r>
        <w:rPr>
          <w:b/>
        </w:rPr>
        <w:t xml:space="preserve">IV.- Defectos de forma</w:t>
      </w:r>
    </w:p>
    <w:p>
      <w:pPr>
        <w:spacing w:before="0" w:after="240" w:line="360" w:lineRule="auto"/>
      </w:pPr>
      <w:r>
        <w:rPr>
          <w:i/>
        </w:rPr>
        <w:t xml:space="preserve">[Solo si la carta no concreta los hechos o la empresa se saltó algún trámite (audiencia previa, expediente del convenio, delegados/as sindicales); si no, borra este párrafo.]</w:t>
      </w:r>
      <w:r>
        <w:br/>
      </w:r>
      <w:r>
        <w:t xml:space="preserve">El despido debe comunicarse por escrito, con los hechos que lo motivan y su fecha, y con audiencia a los delegados/as sindicales si la persona está afiliada y a la empresa le consta (artículo 55.1 ET). Una carta que se limita a hablar de «pérdida de confianza» sin concretar hechos no permite defenderse. Además, antes de un despido disciplinario hay que dar a la persona trabajadora la posibilidad de defenderse de los cargos, conforme al artículo 7 del Convenio 158 de la Organización Internacional del Trabajo, de aplicación directa. Si no se cumplen estos requisitos, incluidos los que añade el convenio colectivo, el despido es improcedente (artículo 55.4 ET y 108.1 LRJS).</w:t>
      </w:r>
    </w:p>
    <w:p>
      <w:pPr>
        <w:spacing w:before="0" w:after="240" w:line="360" w:lineRule="auto"/>
      </w:pPr>
      <w:r>
        <w:rPr>
          <w:b/>
        </w:rPr>
        <w:t xml:space="preserve">V.- Nulidad del despido</w:t>
      </w:r>
    </w:p>
    <w:p>
      <w:pPr>
        <w:spacing w:before="0" w:after="240" w:line="360" w:lineRule="auto"/>
      </w:pPr>
      <w:r>
        <w:rPr>
          <w:i/>
        </w:rPr>
        <w:t xml:space="preserve">[Solo si pides la nulidad; si no, borra este párrafo.]</w:t>
      </w:r>
      <w:r>
        <w:br/>
      </w:r>
      <w:r>
        <w:t xml:space="preserve">Es nulo el despido que se produzca con violación de derechos fundamentales y libertades públicas (artículo 55.5 ET y 108.2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te despiden poco después de reclamar algo a la empresa o de denunciarla; si no, borra este párrafo.]</w:t>
      </w:r>
      <w:r>
        <w:br/>
      </w:r>
      <w:r>
        <w:t xml:space="preserve">El despido como represalia por una reclamación o denuncia vulnera el derecho a la tutela judicial efectiva, en su vertiente de garantía de indemnidad (artículo 24 de la Constitución), y es nulo.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grabaciones completas y no solo los fragmentos, la información dada a la plantilla sobre las cámaras, las normas de uso del correo y de los equipos, el encargo y el informe completo del detective, la auditoría o el informe interno con su fecha, expedientes de otras personas por hechos parecidos…] (artículos 90.3 y 94.2 LRJS).</w:t>
      </w:r>
    </w:p>
    <w:p>
      <w:pPr>
        <w:spacing w:before="0" w:after="240" w:line="360" w:lineRule="auto"/>
      </w:pPr>
      <w:r>
        <w:t xml:space="preserve">Acompaño: documento n.º 1, carta de despido; documento n.º [número], certificación de la conciliación o justificante de la papeleta; documentos n.º [números], [nóminas, mensajes, instrucciones de la empresa, otros documentos que apoyen tu versión…];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