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determinación de contingencia contra:</w:t>
      </w:r>
      <w:r>
        <w:br/>
        <w:t xml:space="preserve">- el INSTITUTO NACIONAL DE LA SEGURIDAD SOCIAL y la TESORERÍA GENERAL DE LA SEGURIDAD SOCIAL, con domicilio en [dirección de la dirección provincial del Instituto en tu provincia];</w:t>
      </w:r>
      <w:r>
        <w:br/>
        <w:t xml:space="preserve">- [NOMBRE DE LA MUTUA], mutua colaboradora con la Seguridad Social, con domicilio en [domicilio de la mutua];</w:t>
      </w:r>
      <w:r>
        <w:br/>
        <w:t xml:space="preserve">- la empresa [NOMBRE DE LA EMPRESA], con CIF [CIF], con domicilio en [domicilio de la empresa].</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Relación laboral. Trabajo para [nombre de la empresa] desde el [fecha de alta en la empresa], como [puesto o categoría], en el centro de trabajo de [centro de trabajo], con un horario de [horario de trabajo]. Mis tareas principales son: [tareas del puesto]. La empresa tiene concertada la cobertura de las contingencias profesionales con [nombre de la mutua].</w:t>
      </w:r>
    </w:p>
    <w:p>
      <w:pPr>
        <w:spacing w:before="0" w:after="240" w:line="360" w:lineRule="auto"/>
      </w:pPr>
      <w:r>
        <w:t xml:space="preserve">SEGUNDO.- Lo que ocurrió. [Qué ocurrió, dónde, a qué hora y qué estabas haciendo, o a qué estabas expuesto/a en tu trabajo]. El [fecha de inicio de la baja] inicié una baja con el diagnóstico de [diagnóstico], que se tramitó como [enfermedad común o accidente no laboral].</w:t>
      </w:r>
    </w:p>
    <w:p>
      <w:pPr>
        <w:spacing w:before="0" w:after="240" w:line="360" w:lineRule="auto"/>
      </w:pPr>
      <w:r>
        <w:rPr>
          <w:i/>
        </w:rPr>
        <w:t xml:space="preserve">[Solo si la lesión o los primeros síntomas aparecieron en tu horario y en tu lugar de trabajo (también un infarto o un ictus); si no, borra este párrafo.]</w:t>
      </w:r>
      <w:r>
        <w:br/>
      </w:r>
      <w:r>
        <w:t xml:space="preserve">La lesión se produjo [los primeros síntomas aparecieron] el [fecha] a las [hora], durante mi jornada y en [lugar exacto del centro de trabajo], mientras [tarea que estabas haciendo], como saben [testigos o documentos que lo acreditan].</w:t>
      </w:r>
    </w:p>
    <w:p>
      <w:pPr>
        <w:spacing w:before="0" w:after="240" w:line="360" w:lineRule="auto"/>
      </w:pPr>
      <w:r>
        <w:rPr>
          <w:i/>
        </w:rPr>
        <w:t xml:space="preserve">[Solo si tuviste el accidente al ir al trabajo o al volver a casa; si no, borra este párrafo.]</w:t>
      </w:r>
      <w:r>
        <w:br/>
      </w:r>
      <w:r>
        <w:t xml:space="preserve">El accidente ocurrió el [fecha] a las [hora], cuando [iba al trabajo o volvía a mi domicilio] por el trayecto habitual, en [lugar exacto], usando [medio de transporte]. Mi jornada ese día empezaba [o terminaba] a las [hora de entrada o de salida]. No me desvié del trayecto por ningún motivo ajeno al trabajo [o: me detuve solo para [gestión breve y habitual]].</w:t>
      </w:r>
    </w:p>
    <w:p>
      <w:pPr>
        <w:spacing w:before="0" w:after="240" w:line="360" w:lineRule="auto"/>
      </w:pPr>
      <w:r>
        <w:rPr>
          <w:i/>
        </w:rPr>
        <w:t xml:space="preserve">[Solo si tienes una enfermedad psíquica u otra que no está en el cuadro de enfermedades profesionales, causada por el trabajo; si no, borra este párrafo.]</w:t>
      </w:r>
      <w:r>
        <w:br/>
      </w:r>
      <w:r>
        <w:t xml:space="preserve">Padezco [enfermedad que padeces], causada exclusivamente por mi trabajo: [circunstancias del trabajo que la provocaron: acoso, carga de trabajo, conflicto, exposición]. No tengo antecedentes ni otras causas que la expliquen, como acreditan [informes médicos que la relacionan con el trabajo].</w:t>
      </w:r>
    </w:p>
    <w:p>
      <w:pPr>
        <w:spacing w:before="0" w:after="240" w:line="360" w:lineRule="auto"/>
      </w:pPr>
      <w:r>
        <w:rPr>
          <w:i/>
        </w:rPr>
        <w:t xml:space="preserve">[Solo si tienes una enfermedad que figura en el cuadro de enfermedades profesionales; si no, borra este párrafo.]</w:t>
      </w:r>
      <w:r>
        <w:br/>
      </w:r>
      <w:r>
        <w:t xml:space="preserve">Padezco [enfermedad que padeces], que figura en el cuadro de enfermedades profesionales, provocada por [agente, sustancia o movimiento de riesgo] al que he estado expuesto/a en mi trabajo de [tareas que te exponen al riesgo] desde [fecha o periodo], como acreditan [evaluación de riesgos, informes médicos u otros documentos].</w:t>
      </w:r>
    </w:p>
    <w:p>
      <w:pPr>
        <w:spacing w:before="0" w:after="240" w:line="360" w:lineRule="auto"/>
      </w:pPr>
      <w:r>
        <w:rPr>
          <w:i/>
        </w:rPr>
        <w:t xml:space="preserve">[Solo si la nueva baja es una recaída de un accidente de trabajo o enfermedad profesional anterior; si no, borra este párrafo.]</w:t>
      </w:r>
      <w:r>
        <w:br/>
      </w:r>
      <w:r>
        <w:t xml:space="preserve">Esta baja es recaída de [el accidente de trabajo o la enfermedad profesional] del [fecha del accidente o de la baja anterior], por el que estuve de baja del [fecha de inicio de la baja anterior] al [fecha del alta anterior]. La dolencia es la misma o consecuencia directa de aquella, como acredita [informe médico]. Entonces me cubría [mutua que cubría el accidente].</w:t>
      </w:r>
    </w:p>
    <w:p>
      <w:pPr>
        <w:spacing w:before="0" w:after="240" w:line="360" w:lineRule="auto"/>
      </w:pPr>
      <w:r>
        <w:t xml:space="preserve">TERCERO.- El procedimiento ante el Instituto. El [fecha de la solicitud] solicité al Instituto Nacional de la Seguridad Social la determinación de la contingencia (documento n.º 1). Por resolución de [fecha de la resolución], notificada el [fecha de notificación], declaró que [lo que decide la resolución] (documento n.º 2).</w:t>
      </w:r>
    </w:p>
    <w:p>
      <w:pPr>
        <w:spacing w:before="0" w:after="240" w:line="360" w:lineRule="auto"/>
      </w:pPr>
      <w:r>
        <w:rPr>
          <w:i/>
        </w:rPr>
        <w:t xml:space="preserve">[Solo si la resolución del Instituto dice que tiene los efectos de una reclamación previa; si no, borra este párrafo.]</w:t>
      </w:r>
      <w:r>
        <w:br/>
      </w:r>
      <w:r>
        <w:t xml:space="preserve">Esa resolución tiene los efectos de la resolución de una reclamación previa (artículo 6.8 del Real Decreto 1430/2009), por lo que con ella queda agotada la vía administrativa.</w:t>
      </w:r>
    </w:p>
    <w:p>
      <w:pPr>
        <w:spacing w:before="0" w:after="240" w:line="360" w:lineRule="auto"/>
      </w:pPr>
      <w:r>
        <w:rPr>
          <w:i/>
        </w:rPr>
        <w:t xml:space="preserve">[Solo si presentaste reclamación previa; si no, borra este párrafo.]</w:t>
      </w:r>
      <w:r>
        <w:br/>
      </w:r>
      <w:r>
        <w:t xml:space="preserve">El [fecha de la reclamación previa] presenté reclamación previa (documento n.º 3, con su justificante de presentación), que [fue desestimada por resolución de [fecha de la desestimación], notificada el [fecha de notificación de la desestimación] (documento n.º 4) / no ha sido contestada en el plazo de 45 días, por lo que se entiende denegada por silencio administrativo desde el [fecha en que se cumplieron los 45 días] (artículo 71.5 de la Ley Reguladora de la Jurisdicción Social)].</w:t>
      </w:r>
    </w:p>
    <w:p>
      <w:pPr>
        <w:spacing w:before="0" w:after="240" w:line="360" w:lineRule="auto"/>
      </w:pPr>
      <w:r>
        <w:t xml:space="preserve">CUARTO.- Diferencias reclamadas. Mientras se tramitaba, cobré la baja como contingencia común. Si se declara profesional, me corresponden las diferencias entre lo cobrado y lo que corresponde a la contingencia profesional desde el [fecha de efectos], sobre una base reguladora de [base reguladora de contingencias profesionales] euros diarios.</w:t>
      </w:r>
    </w:p>
    <w:p>
      <w:pPr>
        <w:spacing w:before="0" w:after="240" w:line="360" w:lineRule="auto"/>
      </w:pPr>
      <w:r>
        <w:t xml:space="preserve">QUINTO.-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con el informe de la Inspección de Trabajo que prevé el artículo 142.2. La demanda se presenta dentro del plazo del artículo 71.6.</w:t>
      </w:r>
    </w:p>
    <w:p>
      <w:pPr>
        <w:spacing w:before="0" w:after="240" w:line="360" w:lineRule="auto"/>
      </w:pPr>
      <w:r>
        <w:t xml:space="preserve">II. Fondo. Artículo 156 de la Ley General de la Seguridad Social (LGSS), que define el accidente de trabajo como toda lesión corporal que la persona trabajadora sufra con ocasión o por consecuencia del trabajo que ejecute por cuenta ajena; artículo 157, que define la enfermedad profesional; y artículo 6 del Real Decreto 1430/2009, que regula el procedimiento de determinación de la contingencia de la incapacidad temporal.</w:t>
      </w:r>
    </w:p>
    <w:p>
      <w:pPr>
        <w:spacing w:before="0" w:after="240" w:line="360" w:lineRule="auto"/>
      </w:pPr>
      <w:r>
        <w:rPr>
          <w:i/>
        </w:rPr>
        <w:t xml:space="preserve">[Solo si la lesión o los síntomas aparecieron en tiempo y lugar de trabajo; si no, borra este párrafo.]</w:t>
      </w:r>
      <w:r>
        <w:br/>
      </w:r>
      <w:r>
        <w:t xml:space="preserve">III. Presunción de accidente de trabajo. Las lesiones sufridas durante el tiempo y en el lugar de trabajo se presumen accidente de trabajo, salvo prueba en contrario (artículo 156.3 LGSS). La presunción alcanza también a las enfermedades que se manifiestan trabajando, como el infarto, y solo cae con prueba suficiente de que el trabajo no tuvo ninguna relación con la crisis; no bastan los síntomas previos ni que no hubiera un esfuerzo especial (sentencia del Tribunal Supremo de 7 de septiembre de 2022, recurso 2047/2019).</w:t>
      </w:r>
    </w:p>
    <w:p>
      <w:pPr>
        <w:spacing w:before="0" w:after="240" w:line="360" w:lineRule="auto"/>
      </w:pPr>
      <w:r>
        <w:rPr>
          <w:i/>
        </w:rPr>
        <w:t xml:space="preserve">[Solo si tuviste el accidente al ir al trabajo o al volver a casa; si no, borra este párrafo.]</w:t>
      </w:r>
      <w:r>
        <w:br/>
      </w:r>
      <w:r>
        <w:t xml:space="preserve">III. Accidente al ir o al volver del trabajo. Es accidente de trabajo el que se sufre al ir o al volver del lugar de trabajo (artículo 156.2 a) LGSS). Concurren sus requisitos: la finalidad del desplazamiento es el trabajo, el trayecto es el habitual, el tiempo es razonable y el medio de transporte es adecuado. Una gestión breve y corriente en el camino no rompe esa relación (sentencia del Tribunal Supremo de 17 de abril de 2018, recurso 1777/2016).</w:t>
      </w:r>
    </w:p>
    <w:p>
      <w:pPr>
        <w:spacing w:before="0" w:after="240" w:line="360" w:lineRule="auto"/>
      </w:pPr>
      <w:r>
        <w:rPr>
          <w:i/>
        </w:rPr>
        <w:t xml:space="preserve">[Solo si tienes una enfermedad causada exclusivamente por el trabajo que no está en el cuadro de enfermedades profesionales; si no, borra este párrafo.]</w:t>
      </w:r>
      <w:r>
        <w:br/>
      </w:r>
      <w:r>
        <w:t xml:space="preserve">III. Enfermedad causada por el trabajo. Son accidente de trabajo las enfermedades no incluidas en el cuadro de enfermedades profesionales que se contraen con motivo de la realización del trabajo, si se prueba que tuvieron por causa exclusiva su ejecución (artículo 156.2 e) LGSS), como ocurre en mi caso.</w:t>
      </w:r>
    </w:p>
    <w:p>
      <w:pPr>
        <w:spacing w:before="0" w:after="240" w:line="360" w:lineRule="auto"/>
      </w:pPr>
      <w:r>
        <w:rPr>
          <w:i/>
        </w:rPr>
        <w:t xml:space="preserve">[Solo si tienes una enfermedad que figura en el cuadro de enfermedades profesionales; si no, borra este párrafo.]</w:t>
      </w:r>
      <w:r>
        <w:br/>
      </w:r>
      <w:r>
        <w:t xml:space="preserve">III. Enfermedad profesional. La lista de actividades del cuadro de enfermedades profesionales no es cerrada: lo decisivo es que el trabajo exija la exposición o los movimientos de riesgo que el cuadro asocia a la enfermedad, aunque la profesión no figure expresamente (sentencia del Tribunal Supremo de 20 de septiembre de 2022, recurso 3353/2019).</w:t>
      </w:r>
    </w:p>
    <w:p>
      <w:pPr>
        <w:spacing w:before="0" w:after="240" w:line="360" w:lineRule="auto"/>
      </w:pPr>
      <w:r>
        <w:t xml:space="preserve">IV. Efectos económicos. Las diferencias se deben desde el [fecha de efectos], con los efectos que permite el artículo 53.1 LGSS.</w:t>
      </w:r>
    </w:p>
    <w:p>
      <w:pPr>
        <w:spacing w:before="0" w:after="240" w:line="360" w:lineRule="auto"/>
      </w:pPr>
      <w:r>
        <w:t xml:space="preserve">V. Peticiones subsidiarias. Formulo de forma subsidiaria las demás calificaciones que me favorecen, porque el tribunal no puede reconocer una contingencia distinta de la pedida sin incurrir en incongruencia (artículo 218.1 de la Ley de Enjuiciamiento Civil).</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que [la incapacidad temporal iniciada el día que se indica en los hechos, la incapacidad permanente o el fallecimiento] deriva de [accidente de trabajo o enfermedad profesional], y que [nombre de la mutua] es responsable de las prestaciones; y condene a los demandados a estar y pasar por esa declaración y a [nombre de la mutua] a abonarme las diferencias económicas que correspondan desde el [fecha de efectos], con la responsabilidad que proceda del Instituto Nacional de la Seguridad Social y la Tesorería General de la Seguridad Social y la de la empresa.</w:t>
      </w:r>
    </w:p>
    <w:p>
      <w:pPr>
        <w:spacing w:before="0" w:after="240" w:line="360" w:lineRule="auto"/>
      </w:pPr>
      <w:r>
        <w:rPr>
          <w:i/>
        </w:rPr>
        <w:t xml:space="preserve">[Solo si pides que se declare recaída; si no, borra este párrafo.]</w:t>
      </w:r>
      <w:r>
        <w:br/>
      </w:r>
      <w:r>
        <w:t xml:space="preserve">Que declare también que la baja es recaída de [el accidente de trabajo o la enfermedad profesional] del [fecha del accidente o de la baja anterior].</w:t>
      </w:r>
    </w:p>
    <w:p>
      <w:pPr>
        <w:spacing w:before="0" w:after="240" w:line="360" w:lineRule="auto"/>
      </w:pPr>
      <w:r>
        <w:rPr>
          <w:i/>
        </w:rPr>
        <w:t xml:space="preserve">[Solo si dudas entre accidente de trabajo y enfermedad profesional; si no, borra este párrafo.]</w:t>
      </w:r>
      <w:r>
        <w:br/>
      </w:r>
      <w:r>
        <w:t xml:space="preserve">Subsidiariamente, si no se aprecia que deriva de [accidente de trabajo o enfermedad profesional], que declare que deriva de [la otra contingencia profesional], con los mismos efectos.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