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DE IMPUGNACIÓN DE SANCIÓN contra la empresa [nombre o razón social de la empresa], con NIF [NIF de la empresa] y domicilio en [domicilio de la empresa], por el procedimiento de impugnación de sanciones de los artículos 114 y 115 de la Ley Reguladora de la Jurisdicción Social (LRJS), por los siguientes hechos y fundamentos.</w:t>
      </w:r>
    </w:p>
    <w:p>
      <w:pPr>
        <w:spacing w:before="0" w:after="240" w:line="360" w:lineRule="auto"/>
      </w:pPr>
      <w:r>
        <w:rPr>
          <w:i/>
        </w:rPr>
        <w:t xml:space="preserve">[Solo si alegas que la sanción vulnera un derecho fundamental; si no, borra este párrafo.]</w:t>
      </w:r>
      <w:r>
        <w:br/>
      </w:r>
      <w:r>
        <w:t xml:space="preserve">Pido que se cite también al Ministerio Fiscal, porque invoco la lesión de un derecho fundamental (artículos 177.3 y 178.2 LRJS).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euros brutos al mes, con [número de pagas] pagas. La relación se rige por el convenio colectivo de [nombre del convenio colectivo].</w:t>
      </w:r>
    </w:p>
    <w:p>
      <w:pPr>
        <w:spacing w:before="0" w:after="240" w:line="360" w:lineRule="auto"/>
      </w:pPr>
      <w:r>
        <w:rPr>
          <w:b/>
        </w:rPr>
        <w:t xml:space="preserve">SEGUNDO.- La sanción</w:t>
      </w:r>
    </w:p>
    <w:p>
      <w:pPr>
        <w:spacing w:before="0" w:after="240" w:line="360" w:lineRule="auto"/>
      </w:pPr>
      <w:r>
        <w:t xml:space="preserve">El [fecha en que te comunicaron la sanción] la empresa me comunicó [forma de la comunicación] una sanción de [sanción impuesta] por una falta [leve, grave o muy grave] que describe así: [hechos que te imputa la carta, resumidos con sus fechas]. La empresa la encuadra en [artículo del convenio que cita la carta, o «ningún artículo concreto»]. Aporto la carta como documento n.º [número].</w:t>
      </w:r>
    </w:p>
    <w:p>
      <w:pPr>
        <w:spacing w:before="0" w:after="240" w:line="360" w:lineRule="auto"/>
      </w:pPr>
      <w:r>
        <w:rPr>
          <w:i/>
        </w:rPr>
        <w:t xml:space="preserve">[Solo si la sanción es una suspensión de empleo y sueldo; si no, borra este párrafo.]</w:t>
      </w:r>
      <w:r>
        <w:br/>
      </w:r>
      <w:r>
        <w:t xml:space="preserve">La sanción consiste en [número de días] días de suspensión de empleo y sueldo, [que cumplí del … al …, o que debo cumplir del … al …, o sin que la carta diga cuándo se cumplen]. Por ella la empresa [me descontó, o me descontará] [importe descontado] euros brutos, como resulta de la nómina de [mes de la nómina con el descuento] (documento n.º [número]).</w:t>
      </w:r>
    </w:p>
    <w:p>
      <w:pPr>
        <w:spacing w:before="0" w:after="240" w:line="360" w:lineRule="auto"/>
      </w:pPr>
      <w:r>
        <w:rPr>
          <w:b/>
        </w:rPr>
        <w:t xml:space="preserve">TERCERO.- Por qué la sanción no es válida</w:t>
      </w:r>
    </w:p>
    <w:p>
      <w:pPr>
        <w:spacing w:before="0" w:after="240" w:line="360" w:lineRule="auto"/>
      </w:pPr>
      <w:r>
        <w:t xml:space="preserve">No estoy conforme con la sanción, por los motivos que expongo a continuación y que ya alegué en la papeleta de conciliación.</w:t>
      </w:r>
    </w:p>
    <w:p>
      <w:pPr>
        <w:spacing w:before="0" w:after="240" w:line="360" w:lineRule="auto"/>
      </w:pPr>
      <w:r>
        <w:rPr>
          <w:i/>
        </w:rPr>
        <w:t xml:space="preserve">[Solo si los hechos de la carta no son ciertos, no ocurrieron como dice la empresa o no son falta; si no, borra este párrafo.]</w:t>
      </w:r>
      <w:r>
        <w:br/>
      </w:r>
      <w:r>
        <w:t xml:space="preserve">Los hechos que me imputa la carta no son ciertos o no son falta: [explica, sin más detalle del necesario, qué no ocurrió, cómo ocurrió en realidad o por qué no es falta].</w:t>
      </w:r>
    </w:p>
    <w:p>
      <w:pPr>
        <w:spacing w:before="0" w:after="240" w:line="360" w:lineRule="auto"/>
      </w:pPr>
      <w:r>
        <w:rPr>
          <w:i/>
        </w:rPr>
        <w:t xml:space="preserve">[Solo si la empresa te sancionó cuando ya había pasado el plazo que tenía para hacerlo (10 días para las faltas leves, 20 para las graves y 60 para las muy graves desde que lo supo, o seis meses desde los hechos); si no, borra este párrafo.]</w:t>
      </w:r>
      <w:r>
        <w:br/>
      </w:r>
      <w:r>
        <w:t xml:space="preserve">La falta, si existiera, estaba prescrita cuando se me sancionó. Los hechos son del [fecha de los hechos] y la empresa los conoció el [fecha en que la empresa lo supo], como resulta de [cómo consta que lo sabía: un correo, un parte, la propia carta…]. La sanción llegó el [fecha en que te comunicaron la sanción], cuando ya habían pasado más de [10, 20 o 60] días desde que la empresa los conocía [o más de seis meses desde que ocurrieron].</w:t>
      </w:r>
    </w:p>
    <w:p>
      <w:pPr>
        <w:spacing w:before="0" w:after="240" w:line="360" w:lineRule="auto"/>
      </w:pPr>
      <w:r>
        <w:rPr>
          <w:i/>
        </w:rPr>
        <w:t xml:space="preserve">[Solo si la sanción tiene defectos de forma: una falta grave o muy grave no comunicada por escrito, una carta sin la fecha de los hechos o tan genérica que no te permite defenderte, una carta que deja a la empresa decidir cuándo se cumple la sanción, o la falta del expediente o la audiencia previa que exige tu convenio; si no, borra este párrafo.]</w:t>
      </w:r>
      <w:r>
        <w:br/>
      </w:r>
      <w:r>
        <w:t xml:space="preserve">La sanción tiene defectos de forma que la hacen nula: [defectos de forma de la sanción].</w:t>
      </w:r>
    </w:p>
    <w:p>
      <w:pPr>
        <w:spacing w:before="0" w:after="240" w:line="360" w:lineRule="auto"/>
      </w:pPr>
      <w:r>
        <w:rPr>
          <w:i/>
        </w:rPr>
        <w:t xml:space="preserve">[Solo si la conducta no es falta en tu convenio, la empresa la califica con más gravedad de la que le da el convenio (también por una reincidencia que no se da), o la sanción no es de las previstas para esa falta o la ley la prohíbe (quitar vacaciones o descansos, multa); si no, borra este párrafo.]</w:t>
      </w:r>
      <w:r>
        <w:br/>
      </w:r>
      <w:r>
        <w:t xml:space="preserve">Aunque los hechos fueran ciertos, la sanción no corresponde a la falta: [por qué la sanción no corresponde a la falta]. Aporto el convenio, o la parte que interesa, como documento n.º [número].</w:t>
      </w:r>
    </w:p>
    <w:p>
      <w:pPr>
        <w:spacing w:before="0" w:after="240" w:line="360" w:lineRule="auto"/>
      </w:pPr>
      <w:r>
        <w:rPr>
          <w:i/>
        </w:rPr>
        <w:t xml:space="preserve">[Solo si la sanción es una represalia o vulnera un derecho fundamental (por reclamar, denunciar o demandar, por hacer huelga, por tu actividad sindical, por una crítica, por tu intimidad, o una discriminación); si no, borra este párrafo.]</w:t>
      </w:r>
      <w:r>
        <w:br/>
      </w:r>
      <w:r>
        <w:t xml:space="preserve">La sanción vulnera mi derecho fundamental a [derecho fundamental vulnerado], porque su verdadero motivo es [explica el motivo real: reclamé por escrito el … el …, secundé la huelga de los días …, estoy afiliado/a a … y …, publiqué una crítica sobre …, la empresa obtuvo la prueba vigilándome sin informarme…]. Son indicios de ello: [indicios: la sanción llegó días después, a otras personas en mi situación no se las sancionó, antes no tenía ninguna sanción…]. La vulneración me ha causado un daño moral: [explica la gravedad y las consecuencias: la angustia, la exposición ante compañeros/as, el efecto disuasorio sobre mi actividad sindical o mis reclamaciones…]. Lo valoro en [importe del daño moral] euros, por lo que explico en el fundamento III.</w:t>
      </w:r>
    </w:p>
    <w:p>
      <w:pPr>
        <w:spacing w:before="0" w:after="240" w:line="360" w:lineRule="auto"/>
      </w:pPr>
      <w:r>
        <w:rPr>
          <w:b/>
        </w:rPr>
        <w:t xml:space="preserve">CUARTO.- Representación de los trabajadores/as</w:t>
      </w:r>
    </w:p>
    <w:p>
      <w:pPr>
        <w:spacing w:before="0" w:after="240" w:line="360" w:lineRule="auto"/>
      </w:pPr>
      <w:r>
        <w:t xml:space="preserve">No soy ni he sido en el último año representante de los trabajadores/as ni delegado/a sindical.</w:t>
      </w:r>
    </w:p>
    <w:p>
      <w:pPr>
        <w:spacing w:before="0" w:after="240" w:line="360" w:lineRule="auto"/>
      </w:pPr>
      <w:r>
        <w:rPr>
          <w:b/>
        </w:rPr>
        <w:t xml:space="preserve">QUINTO.- Conciliación previa</w:t>
      </w:r>
    </w:p>
    <w:p>
      <w:pPr>
        <w:spacing w:before="0" w:after="240" w:line="360" w:lineRule="auto"/>
      </w:pPr>
      <w:r>
        <w:t xml:space="preserve">El [fecha de presentación de la papeleta] presenté papeleta de conciliación ante el servicio de mediación, arbitraje y conciliación de [provincia]. El acto se celebró el [fecha del acto de conciliación] [sin avenencia, o sin efecto por no comparecer la empresa], como acredita la certificación que acompaño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La demanda se tramita por la modalidad de impugnación de sanciones (artículos 114 y 115 LRJS). La valoración de las faltas y de las sanciones que impone la empresa es siempre revisable ante la jurisdicción social (artículo 58.2 del Estatuto de los Trabajadores, ET).</w:t>
      </w:r>
    </w:p>
    <w:p>
      <w:pPr>
        <w:spacing w:before="0" w:after="240" w:line="360" w:lineRule="auto"/>
      </w:pPr>
      <w:r>
        <w:t xml:space="preserve">La demanda se presenta dentro del plazo de veinte días hábiles del artículo 103.1 LRJS, al que remite el artículo 114.1, contado desde la comunicación de la sanción, y descontado el tiempo en que la papeleta de conciliación suspendió el plazo (artículo 65.1 LRJS).</w:t>
      </w:r>
    </w:p>
    <w:p>
      <w:pPr>
        <w:spacing w:before="0" w:after="240" w:line="360" w:lineRule="auto"/>
      </w:pPr>
      <w:r>
        <w:rPr>
          <w:b/>
        </w:rPr>
        <w:t xml:space="preserve">II.- La empresa tiene que probar los hechos de la carta</w:t>
      </w:r>
    </w:p>
    <w:p>
      <w:pPr>
        <w:spacing w:before="0" w:after="240" w:line="360" w:lineRule="auto"/>
      </w:pPr>
      <w:r>
        <w:t xml:space="preserve">Corresponde a la empresa probar la realidad de los hechos imputados y su entidad, sin que puedan admitirse otros motivos de oposición que los alegados en su momento para justificar la sanción; las alegaciones, pruebas y conclusiones se hacen en el orden establecido para los despidos disciplinarios (artículo 114.3 LRJS).</w:t>
      </w:r>
    </w:p>
    <w:p>
      <w:pPr>
        <w:spacing w:before="0" w:after="240" w:line="360" w:lineRule="auto"/>
      </w:pPr>
      <w:r>
        <w:t xml:space="preserve">Alego de forma expresa todos los motivos de impugnación expuestos en el hecho tercero, incluidos los defectos de forma, porque el juzgado no puede resolver sobre los que no se hayan alegado (artículo 218.1 de la Ley de Enjuiciamiento Civil).</w:t>
      </w:r>
    </w:p>
    <w:p>
      <w:pPr>
        <w:spacing w:before="0" w:after="240" w:line="360" w:lineRule="auto"/>
      </w:pPr>
      <w:r>
        <w:rPr>
          <w:b/>
        </w:rPr>
        <w:t xml:space="preserve">III.- Los motivos de impugnación</w:t>
      </w:r>
    </w:p>
    <w:p>
      <w:pPr>
        <w:spacing w:before="0" w:after="240" w:line="360" w:lineRule="auto"/>
      </w:pPr>
      <w:r>
        <w:t xml:space="preserve">Si no se prueban los hechos imputados, o no son constitutivos de falta, la sanción debe revocarse totalmente, con el pago de los salarios que se hubieran dejado de abonar por cumplirla (artículo 115.1 b LRJS).</w:t>
      </w:r>
    </w:p>
    <w:p>
      <w:pPr>
        <w:spacing w:before="0" w:after="240" w:line="360" w:lineRule="auto"/>
      </w:pPr>
      <w:r>
        <w:rPr>
          <w:i/>
        </w:rPr>
        <w:t xml:space="preserve">[Solo si la falta estaba prescrita; si no, borra este párrafo.]</w:t>
      </w:r>
      <w:r>
        <w:br/>
      </w:r>
      <w:r>
        <w:t xml:space="preserve">Las faltas leves prescriben a los diez días, las graves a los veinte y las muy graves a los sesenta desde que la empresa tuvo conocimiento de su comisión y, en todo caso, a los seis meses de haberse cometido (artículo 60.2 ET). La falta que se me imputa estaba prescrita cuando se me sancionó, por lo que la sanción debe dejarse sin efecto.</w:t>
      </w:r>
    </w:p>
    <w:p>
      <w:pPr>
        <w:spacing w:before="0" w:after="240" w:line="360" w:lineRule="auto"/>
      </w:pPr>
      <w:r>
        <w:rPr>
          <w:i/>
        </w:rPr>
        <w:t xml:space="preserve">[Solo si la sanción tiene defectos de forma; si no, borra este párrafo.]</w:t>
      </w:r>
      <w:r>
        <w:br/>
      </w:r>
      <w:r>
        <w:t xml:space="preserve">La sanción de las faltas graves y muy graves requiere comunicación escrita, haciendo constar la fecha y los hechos que la motivan (artículo 58.2 ET), y es nula la sanción impuesta sin observar los requisitos formales establecidos en la ley o en el convenio, o con defectos tan graves que no permiten alcanzar su finalidad (artículo 115.1 d LRJS). Saltarse las garantías que añade el convenio anula la sanción aunque el convenio no prevea expresamente esa consecuencia (sentencia del Tribunal Supremo de 17 de julio de 2025, recurso 55/2024). Y es nula la sanción cuyo cumplimiento se deja a la voluntad de la empresa: puede aplazarse a un hecho objetivo, como la firmeza, pero no quedar a su arbitrio (sentencia del Tribunal Supremo de 11 de junio de 2025, recurso 3357/2023).</w:t>
      </w:r>
    </w:p>
    <w:p>
      <w:pPr>
        <w:spacing w:before="0" w:after="240" w:line="360" w:lineRule="auto"/>
      </w:pPr>
      <w:r>
        <w:rPr>
          <w:i/>
        </w:rPr>
        <w:t xml:space="preserve">[Solo si la sanción no corresponde a la falta, o es de las que la ley prohíbe; si no, borra este párrafo.]</w:t>
      </w:r>
      <w:r>
        <w:br/>
      </w:r>
      <w:r>
        <w:t xml:space="preserve">La empresa solo puede sancionar de acuerdo con la graduación de faltas y sanciones de la ley o del convenio aplicable (artículo 58.1 ET). Es nula la sanción que no estuviera tipificada en la ley o en el convenio (artículo 115.1 d LRJS). Y si la falta no se calificó adecuadamente pero los hechos constituyen una infracción menor, la sanción debe revocarse en parte, con el pago del salario del periodo de exceso (artículo 115.1 c LRJS). Tampoco pueden imponerse sanciones que consistan en la reducción de las vacaciones, otra minoración de los derechos al descanso o multa de haber (artículo 58.3 ET).</w:t>
      </w:r>
    </w:p>
    <w:p>
      <w:pPr>
        <w:spacing w:before="0" w:after="240" w:line="360" w:lineRule="auto"/>
      </w:pPr>
      <w:r>
        <w:rPr>
          <w:i/>
        </w:rPr>
        <w:t xml:space="preserve">[Solo si alegas que la sanción vulnera un derecho fundamental; si no, borra este párrafo.]</w:t>
      </w:r>
      <w:r>
        <w:br/>
      </w:r>
      <w:r>
        <w:t xml:space="preserve">Es nula la sanción que tenga como móvil una causa de discriminación o se produzca con violación de derechos fundamentales y libertades públicas (artículo 115.1 d LRJS). La pretensión de tutela se acumula a esta modalidad, que adquiere carácter preferente (artículo 184 LRJS), con las garantías del proceso de tutela, incluida la citación del Ministerio Fiscal (artículo 178.2 LRJS). Al invocar la lesión de un derecho fundamental, la sentencia es recurrible aunque la sanción no sea por falta muy grave (sentencia del Tribunal Supremo de 14 de noviembre de 2023, recurso 4153/2020). Una vez justificados indicios de la vulneración, corresponde a la empresa aportar una justificación objetiva y razonable, suficientemente probada, de la medida y de su proporcionalidad (artículos 96.1 y 181.2 LRJS). Declarada la vulneración, el juzgado debe pronunciarse sobre la indemnización por el daño moral unido a ella, que fija prudencialmente cuando la prueba de su importe exacto es demasiado difícil (artículos 182.1 d y 183.1 y 2 LRJS). Como referencia tomo las multas de la Ley sobre Infracciones y Sanciones en el Orden Social para las infracciones muy graves, de 7.501 a 30.000 euros en su grado mínimo (artículo 40.1 c).</w:t>
      </w:r>
    </w:p>
    <w:p>
      <w:pPr>
        <w:spacing w:before="0" w:after="240" w:line="360" w:lineRule="auto"/>
      </w:pPr>
      <w:r>
        <w:rPr>
          <w:b/>
        </w:rPr>
        <w:t xml:space="preserve">IV.- Los salarios descontados</w:t>
      </w:r>
    </w:p>
    <w:p>
      <w:pPr>
        <w:spacing w:before="0" w:after="240" w:line="360" w:lineRule="auto"/>
      </w:pPr>
      <w:r>
        <w:t xml:space="preserve">Si la sanción se revoca total o parcialmente, la empresa debe pagar los salarios que hubiera dejado de abonar por su cumplimiento, o los del periodo de exceso (artículo 115.1 b y c LRJS).</w:t>
      </w:r>
    </w:p>
    <w:p>
      <w:pPr>
        <w:spacing w:before="480" w:after="240" w:line="360" w:lineRule="auto"/>
        <w:jc w:val="center"/>
      </w:pPr>
      <w:r>
        <w:rPr>
          <w:b/>
        </w:rPr>
        <w:t xml:space="preserve">SUPLICO</w:t>
      </w:r>
    </w:p>
    <w:p>
      <w:pPr>
        <w:spacing w:before="0" w:after="240" w:line="360" w:lineRule="auto"/>
      </w:pPr>
      <w:r>
        <w:t xml:space="preserve">Que admita esta demanda, cite a las partes a los actos de conciliación y juicio y, en su día, dicte sentencia que declare nula la sanción que me impuso la empresa el [fecha en que te comunicaron la sanción] o, subsidiariamente, la revoque totalmente, y condene a la empresa a estar y pasar por esta declaración y a dejarla sin efecto.</w:t>
      </w:r>
    </w:p>
    <w:p>
      <w:pPr>
        <w:spacing w:before="0" w:after="240" w:line="360" w:lineRule="auto"/>
      </w:pPr>
      <w:r>
        <w:rPr>
          <w:i/>
        </w:rPr>
        <w:t xml:space="preserve">[Solo si la sanción es una suspensión de empleo y sueldo y ya la has cumplido, o te han descontado salario; si no, borra este párrafo.]</w:t>
      </w:r>
      <w:r>
        <w:br/>
      </w:r>
      <w:r>
        <w:t xml:space="preserve">Y que condene a la empresa a pagarme [importe descontado] euros brutos por los salarios que dejé de percibir por la sanción, con el interés por mora del 10 % (artículo 29.3 ET).</w:t>
      </w:r>
    </w:p>
    <w:p>
      <w:pPr>
        <w:spacing w:before="0" w:after="240" w:line="360" w:lineRule="auto"/>
      </w:pPr>
      <w:r>
        <w:rPr>
          <w:i/>
        </w:rPr>
        <w:t xml:space="preserve">[Solo si los hechos pueden ser ciertos pero crees que la falta es menos grave de lo que dice la empresa; si no, borra este párrafo.]</w:t>
      </w:r>
      <w:r>
        <w:br/>
      </w:r>
      <w:r>
        <w:t xml:space="preserve">Subsidiariamente, que revoque en parte la sanción por no estar adecuadamente calificada la falta, que en su caso sería [leve o grave], y condene a la empresa a pagarme el salario correspondiente al periodo de exceso.</w:t>
      </w:r>
    </w:p>
    <w:p>
      <w:pPr>
        <w:spacing w:before="0" w:after="240" w:line="360" w:lineRule="auto"/>
      </w:pPr>
      <w:r>
        <w:rPr>
          <w:i/>
        </w:rPr>
        <w:t xml:space="preserve">[Solo si alegas que la sanción vulnera un derecho fundamental; si no, borra este párrafo.]</w:t>
      </w:r>
      <w:r>
        <w:br/>
      </w:r>
      <w:r>
        <w:t xml:space="preserve">Y que declare que la sanción vulneró mi derecho fundamental a [derecho fundamental vulnerado], ordene el cese de la conducta y condene a la empresa a pagarme [importe del daño moral] euros como indemnización por el daño moral.</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el expediente disciplinario, los partes o informes en que basa la sanción, el registro de jornada de los días de los hechos, las sanciones impuestas a otras personas por lo mismo] (artículos 90.3 y 94.2 LRJS).</w:t>
      </w:r>
    </w:p>
    <w:p>
      <w:pPr>
        <w:spacing w:before="0" w:after="240" w:line="360" w:lineRule="auto"/>
      </w:pPr>
      <w:r>
        <w:t xml:space="preserve">Acompaño: la carta de sanción, la certificación del acto de conciliación (o la copia sellada de la papeleta), [otros documentos: nóminas, convenio colectivo, correos, mensajes…], numerados como documentos n.º [números]; y una copia de la demanda y de los documentos para cada parte demandada [y para el Ministerio Fiscal].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