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[ÓRGANO COMPETENTE: AL JUZGADO DE LO SOCIAL DE (localidad) QUE POR TURNO DE REPARTO CORRESPONDA, A LA SALA DE LO SOCIAL DEL TRIBUNAL SUPERIOR DE JUSTICIA DE (comunidad autónoma) O A LA SALA DE LO SOCIAL DE LA AUDIENCIA NACIONAL]</w:t>
      </w:r>
    </w:p>
    <w:p>
      <w:pPr>
        <w:spacing w:before="0" w:after="240" w:line="360" w:lineRule="auto"/>
      </w:pPr>
      <w:r>
        <w:t xml:space="preserve">Yo, [nombre y apellidos], con DNI o NIE [número], en nombre y representación del sindicato [nombre del sindicato], con CIF [CIF del sindicato] y domicilio a efectos de notificaciones en [domicilio del sindicato], teléfono [teléfono] y correo electrónico [correo electrónico], según acredito con [documento que acredita la representación: estatutos, poder o acuerdo del órgano de dirección], presento DEMANDA DE TUTELA DE LA LIBERTAD SINDICAL contra la empresa [nombre o razón social de la empresa], con NIF [NIF de la empresa] y domicilio en [domicilio social de la empresa].</w:t>
      </w:r>
    </w:p>
    <w:p>
      <w:pPr>
        <w:spacing w:before="0" w:after="240" w:line="360" w:lineRule="auto"/>
      </w:pPr>
      <w:r>
        <w:t xml:space="preserve">Pido que se cite también al Ministerio Fiscal, que es siempre parte en estos procesos (artículo 177.3 LRJS).</w:t>
      </w:r>
    </w:p>
    <w:p>
      <w:pPr>
        <w:spacing w:before="0" w:after="240" w:line="360" w:lineRule="auto"/>
      </w:pPr>
      <w:r>
        <w:rPr>
          <w:i/>
        </w:rPr>
        <w:t xml:space="preserve">[Solo si otros sindicatos o representantes forman la comisión negociadora o firmaron el plan; si no, borra este párrafo.]</w:t>
      </w:r>
      <w:r>
        <w:br/>
      </w:r>
      <w:r>
        <w:t xml:space="preserve">Dirijo también la demanda contra [sindicatos o representantes que forman la comisión o firmaron el plan, con su domicilio], porque la nulidad del plan o la recomposición de la comisión les afecta.</w:t>
      </w:r>
    </w:p>
    <w:p>
      <w:pPr>
        <w:spacing w:before="480" w:after="240" w:line="360" w:lineRule="auto"/>
        <w:jc w:val="center"/>
      </w:pPr>
      <w:r>
        <w:rPr>
          <w:b/>
        </w:rPr>
        <w:t xml:space="preserve">HECHOS</w:t>
      </w:r>
    </w:p>
    <w:p>
      <w:pPr>
        <w:spacing w:before="0" w:after="240" w:line="360" w:lineRule="auto"/>
      </w:pPr>
      <w:r>
        <w:rPr>
          <w:b/>
        </w:rPr>
        <w:t xml:space="preserve">PRIMERO.- El sindicato y la empresa.</w:t>
      </w:r>
    </w:p>
    <w:p>
      <w:pPr>
        <w:spacing w:before="0" w:after="240" w:line="360" w:lineRule="auto"/>
      </w:pPr>
      <w:r>
        <w:t xml:space="preserve">La empresa se dedica a [actividad de la empresa] y tiene [número de personas en plantilla] personas en plantilla en [centros de trabajo], por lo que está obligada a tener plan de igualdad desde [fecha en que alcanzó las 50 personas o fecha desde la que lo exige el convenio]. [Representación legal que hay en la empresa: comité de empresa, delegados/as de personal, en qué centros, o ninguna].</w:t>
      </w:r>
    </w:p>
    <w:p>
      <w:pPr>
        <w:spacing w:before="0" w:after="240" w:line="360" w:lineRule="auto"/>
      </w:pPr>
      <w:r>
        <w:t xml:space="preserve">El sindicato [nombre del sindicato] [tiene (número) representantes en el comité de empresa o entre los delegados/as de personal, tiene constituida la sección sindical, o es sindicato más representativo o representativo del sector], por lo que tiene derecho a formar parte de la comisión negociadora del plan de igualdad (artículo 5 del Real Decreto 901/2020).</w:t>
      </w:r>
    </w:p>
    <w:p>
      <w:pPr>
        <w:spacing w:before="0" w:after="240" w:line="360" w:lineRule="auto"/>
      </w:pPr>
      <w:r>
        <w:rPr>
          <w:b/>
        </w:rPr>
        <w:t xml:space="preserve">SEGUNDO.- La conducta de la empresa.</w:t>
      </w:r>
    </w:p>
    <w:p>
      <w:pPr>
        <w:spacing w:before="0" w:after="240" w:line="360" w:lineRule="auto"/>
      </w:pPr>
      <w:r>
        <w:rPr>
          <w:i/>
        </w:rPr>
        <w:t xml:space="preserve">[Solo si la empresa impuso el plan sin negociarlo o tiene bloqueada la negociación; si no, borra este párrafo.]</w:t>
      </w:r>
      <w:r>
        <w:br/>
      </w:r>
      <w:r>
        <w:t xml:space="preserve">[Lo que ocurrió con la negociación: la comisión se constituyó el (fecha); desde entonces se han celebrado (número) reuniones sin avances; la empresa no ha presentado el diagnóstico ni propuestas, o el (fecha) aprobó por su cuenta el plan y lo presentó a registro sin acuerdo de la parte social]. El sindicato pidió por escrito el [fecha de la petición] que [lo que pidió: convocar la comisión, continuar la negociación, retirar el plan], sin resultado.</w:t>
      </w:r>
    </w:p>
    <w:p>
      <w:pPr>
        <w:spacing w:before="0" w:after="240" w:line="360" w:lineRule="auto"/>
      </w:pPr>
      <w:r>
        <w:rPr>
          <w:i/>
        </w:rPr>
        <w:t xml:space="preserve">[Solo si la empresa excluyó al sindicato de la comisión negociadora; si no, borra este párrafo.]</w:t>
      </w:r>
      <w:r>
        <w:br/>
      </w:r>
      <w:r>
        <w:t xml:space="preserve">El [fecha de constitución de la comisión] la empresa constituyó la comisión negociadora con [quiénes la formaron], sin convocar al sindicato [o rechazando que formara parte de ella, o imponiendo quién debía representarlo], pese a que el [fecha de la petición] pidió por escrito su incorporación.</w:t>
      </w:r>
    </w:p>
    <w:p>
      <w:pPr>
        <w:spacing w:before="0" w:after="240" w:line="360" w:lineRule="auto"/>
      </w:pPr>
      <w:r>
        <w:rPr>
          <w:i/>
        </w:rPr>
        <w:t xml:space="preserve">[Solo si la empresa no entrega el registro retributivo o lo entrega incompleto; si no, borra este párrafo.]</w:t>
      </w:r>
      <w:r>
        <w:br/>
      </w:r>
      <w:r>
        <w:t xml:space="preserve">El [fecha de la petición] el sindicato pidió a la empresa el registro retributivo de [año o periodo], necesario para elaborar el diagnóstico del plan. La empresa [no lo ha entregado, o entregó un registro sin (lo que falta: datos del año en curso, complementos desglosados, percepciones extrasalariales, agrupación por grupos o puestos de igual valor)]. Sin esos datos no se puede negociar el diagnóstico ni el plan.</w:t>
      </w:r>
    </w:p>
    <w:p>
      <w:pPr>
        <w:spacing w:before="0" w:after="240" w:line="360" w:lineRule="auto"/>
      </w:pPr>
      <w:r>
        <w:t xml:space="preserve">La conducta continúa a fecha de esta demanda: [en qué sigue: el plan impuesto sigue vigente, la comisión sigue sin reunirse, el sindicato sigue fuera de ella, la empresa sigue sin entregar el registro].</w:t>
      </w:r>
    </w:p>
    <w:p>
      <w:pPr>
        <w:spacing w:before="0" w:after="240" w:line="360" w:lineRule="auto"/>
      </w:pPr>
      <w:r>
        <w:rPr>
          <w:b/>
        </w:rPr>
        <w:t xml:space="preserve">TERCERO.- Indicios de la vulneración y daño causado.</w:t>
      </w:r>
    </w:p>
    <w:p>
      <w:pPr>
        <w:spacing w:before="0" w:after="240" w:line="360" w:lineRule="auto"/>
      </w:pPr>
      <w:r>
        <w:t xml:space="preserve">Son indicios de la vulneración: [indicios: las peticiones por escrito y la negativa o el silencio, el número de reuniones sin avance, los plazos legales incumplidos, el requerimiento de la Inspección de Trabajo, el trato distinto a otros sindicatos]. La conducta ha impedido al sindicato ejercer su derecho a la negociación colectiva y ha causado un daño moral: [gravedad y duración del daño: meses de bloqueo, plantilla afectada, descrédito del sindicato].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legitimación.</w:t>
      </w:r>
    </w:p>
    <w:p>
      <w:pPr>
        <w:spacing w:before="0" w:after="240" w:line="360" w:lineRule="auto"/>
      </w:pPr>
      <w:r>
        <w:t xml:space="preserve">Corresponde el asunto al orden social (artículo 2 f) LRJS). Es competente este órgano por el ámbito al que se extienden los efectos de la conducta [artículos 6 y 10 LRJS, si es el juzgado; artículo 7 a) LRJS, si es el Tribunal Superior de Justicia; o artículo 8.1 LRJS, si es la Audiencia Nacional]. La demanda se tramita por el procedimiento de tutela de los derechos fundamentales (artículos 177 a 184 LRJS), urgente y preferente y sin conciliación previa (artículo 64.1 LRJS). El sindicato está legitimado (artículo 177.1 LRJS) y el Ministerio Fiscal es siempre parte (artículo 177.3 LRJS). Como la conducta continúa, la acción sigue viva mientras dura.</w:t>
      </w:r>
    </w:p>
    <w:p>
      <w:pPr>
        <w:spacing w:before="0" w:after="240" w:line="360" w:lineRule="auto"/>
      </w:pPr>
      <w:r>
        <w:rPr>
          <w:b/>
        </w:rPr>
        <w:t xml:space="preserve">II.- El derecho vulnerado.</w:t>
      </w:r>
    </w:p>
    <w:p>
      <w:pPr>
        <w:spacing w:before="0" w:after="240" w:line="360" w:lineRule="auto"/>
      </w:pPr>
      <w:r>
        <w:t xml:space="preserve">La libertad sindical comprende el derecho a la negociación colectiva (artículos 28.1 y 37.1 de la Constitución y artículo 2.2 d) de la Ley Orgánica 11/1985, de Libertad Sindical). Las empresas de cincuenta o más personas trabajadoras tienen que elaborar y aplicar un plan de igualdad que debe ser objeto de negociación (artículo 45.2 de la Ley Orgánica 3/2007, para la igualdad efectiva de mujeres y hombres), con los sujetos del artículo 5 del Real Decreto 901/2020, de buena fe y con vistas a un acuerdo (artículo 5.6), y quienes integran la comisión tienen derecho a la documentación necesaria para el diagnóstico (artículo 5.7).</w:t>
      </w:r>
    </w:p>
    <w:p>
      <w:pPr>
        <w:spacing w:before="0" w:after="240" w:line="360" w:lineRule="auto"/>
      </w:pPr>
      <w:r>
        <w:rPr>
          <w:i/>
        </w:rPr>
        <w:t xml:space="preserve">[Solo si la empresa impuso el plan sin negociarlo o tiene bloqueada la negociación; si no, borra este párrafo.]</w:t>
      </w:r>
      <w:r>
        <w:br/>
      </w:r>
      <w:r>
        <w:t xml:space="preserve">Plan impuesto o negociación bloqueada.- El plan de igualdad elaborado sin negociarlo con quien está legitimado es nulo, y su impugnación no prescribe mientras esté en vigor (Tribunal Supremo, sentencia de 5 de abril de 2022, recurso 99/2020). Tampoco vale negociarlo con una comisión de trabajadores/as designada para la ocasión (Tribunal Supremo, sentencia de 26 de enero de 2021, recurso 50/2020).</w:t>
      </w:r>
    </w:p>
    <w:p>
      <w:pPr>
        <w:spacing w:before="0" w:after="240" w:line="360" w:lineRule="auto"/>
      </w:pPr>
      <w:r>
        <w:rPr>
          <w:i/>
        </w:rPr>
        <w:t xml:space="preserve">[Solo si la empresa excluyó al sindicato de la comisión negociadora; si no, borra este párrafo.]</w:t>
      </w:r>
      <w:r>
        <w:br/>
      </w:r>
      <w:r>
        <w:t xml:space="preserve">Exclusión de la comisión.- En la comisión negociadora participan los sujetos del artículo 5.2 y 5.3 del Real Decreto 901/2020, con una composición proporcional a su representatividad. Dejar fuera a un sindicato legitimado le impide ejercer su derecho a la negociación colectiva.</w:t>
      </w:r>
    </w:p>
    <w:p>
      <w:pPr>
        <w:spacing w:before="0" w:after="240" w:line="360" w:lineRule="auto"/>
      </w:pPr>
      <w:r>
        <w:rPr>
          <w:i/>
        </w:rPr>
        <w:t xml:space="preserve">[Solo si la empresa no entrega el registro retributivo o lo entrega incompleto; si no, borra este párrafo.]</w:t>
      </w:r>
      <w:r>
        <w:br/>
      </w:r>
      <w:r>
        <w:t xml:space="preserve">Registro retributivo.- La empresa debe llevar un registro con los valores medios de los salarios, los complementos y las percepciones extrasalariales de su plantilla, desagregados por sexo y distribuidos por grupos profesionales, categorías o puestos iguales o de igual valor, al que se accede a través de la representación legal (artículo 28.2 ET), y que debe incluirse en la información anual al comité (artículo 64.3 ET). No aportar los datos necesarios para el diagnóstico, con un registro que no permite analizar nada, vulnera la libertad sindical: el Tribunal Supremo, en sentencia de 12 de noviembre de 2025 (recurso 79/2024), confirmó por ello una indemnización diaria a favor del sindicato hasta que se apruebe el plan.</w:t>
      </w:r>
    </w:p>
    <w:p>
      <w:pPr>
        <w:spacing w:before="0" w:after="240" w:line="360" w:lineRule="auto"/>
      </w:pPr>
      <w:r>
        <w:rPr>
          <w:b/>
        </w:rPr>
        <w:t xml:space="preserve">III.- Prueba e indemnización.</w:t>
      </w:r>
    </w:p>
    <w:p>
      <w:pPr>
        <w:spacing w:before="0" w:after="240" w:line="360" w:lineRule="auto"/>
      </w:pPr>
      <w:r>
        <w:t xml:space="preserve">Justificados los indicios, corresponde a la empresa probar una justificación objetiva y razonable de su conducta (artículo 181.2 LRJS). Declarada la vulneración, el juzgado debe fijar la indemnización por el daño moral y los perjuicios, prudencialmente si su prueba exacta es difícil (artículo 183 LRJS). Como referencia para cuantificarla tomo [criterio para cuantificar la indemnización].</w:t>
      </w:r>
    </w:p>
    <w:p>
      <w:pPr>
        <w:spacing w:before="0" w:after="240" w:line="360" w:lineRule="auto"/>
      </w:pPr>
      <w:r>
        <w:t xml:space="preserve">Por todo lo expuesto,</w:t>
      </w:r>
    </w:p>
    <w:p>
      <w:pPr>
        <w:spacing w:before="480" w:after="240" w:line="360" w:lineRule="auto"/>
        <w:jc w:val="center"/>
      </w:pPr>
      <w:r>
        <w:rPr>
          <w:b/>
        </w:rPr>
        <w:t xml:space="preserve">SUPLICO</w:t>
      </w:r>
    </w:p>
    <w:p>
      <w:pPr>
        <w:spacing w:before="0" w:after="240" w:line="360" w:lineRule="auto"/>
      </w:pPr>
      <w:r>
        <w:t xml:space="preserve">Que admita esta demanda, cite a las partes y al Ministerio Fiscal a los actos de conciliación y juicio y dicte sentencia que declare que la empresa ha vulnerado el derecho de libertad sindical del sindicato [nombre del sindicato] en su vertiente de negociación colectiva, ordene el cese inmediato de la conducta y condene a la empresa a pagar al sindicato [importe de la indemnización] euros por el daño moral causado.</w:t>
      </w:r>
    </w:p>
    <w:p>
      <w:pPr>
        <w:spacing w:before="0" w:after="240" w:line="360" w:lineRule="auto"/>
      </w:pPr>
      <w:r>
        <w:rPr>
          <w:i/>
        </w:rPr>
        <w:t xml:space="preserve">[Solo si la empresa impuso el plan sin negociarlo o tiene bloqueada la negociación; si no, borra este párrafo.]</w:t>
      </w:r>
      <w:r>
        <w:br/>
      </w:r>
      <w:r>
        <w:t xml:space="preserve">Y que [declare la nulidad del plan de igualdad aprobado el (fecha) y] condene a la empresa a negociar de buena fe el plan de igualdad en la comisión negociadora[, con una indemnización adicional de (importe diario) euros por cada día que pase desde (fecha de inicio) hasta que se apruebe el plan].</w:t>
      </w:r>
    </w:p>
    <w:p>
      <w:pPr>
        <w:spacing w:before="0" w:after="240" w:line="360" w:lineRule="auto"/>
      </w:pPr>
      <w:r>
        <w:rPr>
          <w:i/>
        </w:rPr>
        <w:t xml:space="preserve">[Solo si la empresa excluyó al sindicato de la comisión negociadora; si no, borra este párrafo.]</w:t>
      </w:r>
      <w:r>
        <w:br/>
      </w:r>
      <w:r>
        <w:t xml:space="preserve">Y que condene a la empresa a reconocer al sindicato su participación en la comisión negociadora del plan de igualdad, con [número de miembros o porcentaje de voto que le corresponde], [y declare la nulidad de lo acordado sin él].</w:t>
      </w:r>
    </w:p>
    <w:p>
      <w:pPr>
        <w:spacing w:before="0" w:after="240" w:line="360" w:lineRule="auto"/>
      </w:pPr>
      <w:r>
        <w:rPr>
          <w:i/>
        </w:rPr>
        <w:t xml:space="preserve">[Solo si la empresa no entrega el registro retributivo o lo entrega incompleto; si no, borra este párrafo.]</w:t>
      </w:r>
      <w:r>
        <w:br/>
      </w:r>
      <w:r>
        <w:t xml:space="preserve">Y que condene a la empresa a entregar a la comisión negociadora el registro retributivo de [año o periodo] completo, con [datos que debe contener], en el plazo que fije la sentencia.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r>
        <w:br/>
        <w:t xml:space="preserve">[cargo en el sindicato]</w:t>
      </w:r>
    </w:p>
    <w:p>
      <w:pPr>
        <w:spacing w:before="0" w:after="240" w:line="360" w:lineRule="auto"/>
      </w:pPr>
      <w:r>
        <w:rPr>
          <w:i/>
        </w:rPr>
        <w:t xml:space="preserve">[Solo si vais a ir al juicio con abogado/a o graduado/a social; si no, borra este párrafo.]</w:t>
      </w:r>
      <w:r>
        <w:br/>
      </w:r>
      <w:r>
        <w:t xml:space="preserve">OTROSÍ DIGO: Que, conforme al artículo 21.2 LRJS, compareceremos asistidos por [abogado/a o graduado/a social], [nombre del profesional], con número de colegiado/a [número de colegiado/a].</w:t>
      </w:r>
    </w:p>
    <w:p>
      <w:pPr>
        <w:spacing w:before="0" w:after="240" w:line="360" w:lineRule="auto"/>
      </w:pPr>
      <w:r>
        <w:rPr>
          <w:i/>
        </w:rPr>
        <w:t xml:space="preserve">[Solo si quieres que la empresa aporte al juicio documentos que tiene ella; si no, borra este párrafo.]</w:t>
      </w:r>
      <w:r>
        <w:br/>
      </w:r>
      <w:r>
        <w:t xml:space="preserve">OTROSÍ DIGO: Que, como prueba, solicito que se requiera a la empresa para que aporte al juicio [documentos que tiene la empresa: las actas de la comisión negociadora, las convocatorias enviadas a los sindicatos, el registro retributivo, la solicitud de registro del plan].</w:t>
      </w:r>
    </w:p>
    <w:p>
      <w:pPr>
        <w:spacing w:before="0" w:after="240" w:line="360" w:lineRule="auto"/>
      </w:pPr>
      <w:r>
        <w:t xml:space="preserve">Acompaño: documentos n.º [números], [prueba de los hechos: peticiones por escrito con sello o acuse, respuestas de la empresa, actas de las reuniones, el plan impuesto, el registro entregado, certificado de representatividad del sindicato]; y copias de la demanda y de los documentos para cada parte y para el Ministerio Fiscal.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