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[ÓRGANO COMPETENTE: A LA SALA DE LO SOCIAL DEL TRIBUNAL SUPERIOR DE JUSTICIA DE (comunidad autónoma) O A LA SALA DE LO SOCIAL DE LA AUDIENCIA NACIONAL]</w:t>
      </w:r>
    </w:p>
    <w:p>
      <w:pPr>
        <w:spacing w:before="0" w:after="240" w:line="360" w:lineRule="auto"/>
      </w:pPr>
      <w:r>
        <w:t xml:space="preserve">Yo, [nombre y apellidos], con DNI o NIE [número], en calidad de [cargo: presidente/a o miembro del comité de empresa, delegado/a de personal, delegado/a sindical o representante del sindicato], actúo en nombre de [órgano o sindicato que demanda], con domicilio a efectos de notificaciones en [domicilio para notificaciones], teléfono [teléfono] y correo electrónico [correo electrónico], y DIGO:</w:t>
      </w:r>
    </w:p>
    <w:p>
      <w:pPr>
        <w:spacing w:before="0" w:after="240" w:line="360" w:lineRule="auto"/>
      </w:pPr>
      <w:r>
        <w:t xml:space="preserve">Que presento DEMANDA DE IMPUGNACIÓN DE DESPIDO COLECTIVO, por el procedimiento del artículo 124 de la Ley 36/2011, de 10 de octubre, reguladora de la jurisdicción social (LRJS), contra la empresa [nombre o razón social de la empresa], con NIF [NIF de la empresa] y domicilio en [domicilio social de la empresa], con base en los siguientes</w:t>
      </w:r>
    </w:p>
    <w:p>
      <w:pPr>
        <w:spacing w:before="0" w:after="240" w:line="360" w:lineRule="auto"/>
      </w:pPr>
      <w:r>
        <w:rPr>
          <w:i/>
        </w:rPr>
        <w:t xml:space="preserve">[Solo si el periodo de consultas terminó con acuerdo; si no, borra este párrafo.]</w:t>
      </w:r>
      <w:r>
        <w:br/>
      </w:r>
      <w:r>
        <w:t xml:space="preserve">La demanda se dirige también contra [quienes firmaron el acuerdo por la parte social, con su domicilio], firmantes del acuerdo del periodo de consultas (artículo 124.4 LRJS).</w:t>
      </w:r>
    </w:p>
    <w:p>
      <w:pPr>
        <w:spacing w:before="0" w:after="240" w:line="360" w:lineRule="auto"/>
      </w:pPr>
      <w:r>
        <w:rPr>
          <w:i/>
        </w:rPr>
        <w:t xml:space="preserve">[Solo si otras empresas deben responder del despido (grupo de empresas a efectos laborales, empresa que recibió la actividad); si no, borra este párrafo.]</w:t>
      </w:r>
      <w:r>
        <w:br/>
      </w:r>
      <w:r>
        <w:t xml:space="preserve">La demanda se dirige también contra [nombre, NIF y domicilio de la otra empresa], porque [por qué responde del despido: forman un grupo de empresas a efectos laborales por (hechos), o recibió la actividad y la plantilla].</w:t>
      </w:r>
    </w:p>
    <w:p>
      <w:pPr>
        <w:spacing w:before="0" w:after="240" w:line="360" w:lineRule="auto"/>
      </w:pPr>
      <w:r>
        <w:rPr>
          <w:i/>
        </w:rPr>
        <w:t xml:space="preserve">[Solo si se alega la vulneración de un derecho fundamental (libertad sindical, igualdad); si no, borra este párrafo.]</w:t>
      </w:r>
      <w:r>
        <w:br/>
      </w:r>
      <w:r>
        <w:t xml:space="preserve">Pido que se cite al Ministerio Fiscal, porque se alega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Quién demanda.</w:t>
      </w:r>
    </w:p>
    <w:p>
      <w:pPr>
        <w:spacing w:before="0" w:after="240" w:line="360" w:lineRule="auto"/>
      </w:pPr>
      <w:r>
        <w:t xml:space="preserve">[Legitimación de quien demanda: el comité de empresa de (empresa o centro), por acuerdo de la mayoría de sus miembros del (fecha), según el acta que acompaño; los delegados/as de personal (nombres), que firman todos esta demanda; o el sindicato (nombre), con implantación suficiente en el ámbito del despido por (número de representantes, afiliación, participación en el periodo de consultas)].</w:t>
      </w:r>
    </w:p>
    <w:p>
      <w:pPr>
        <w:spacing w:before="0" w:after="240" w:line="360" w:lineRule="auto"/>
      </w:pPr>
      <w:r>
        <w:rPr>
          <w:b/>
        </w:rPr>
        <w:t xml:space="preserve">SEGUNDO.- La empresa y su plantilla.</w:t>
      </w:r>
    </w:p>
    <w:p>
      <w:pPr>
        <w:spacing w:before="0" w:after="240" w:line="360" w:lineRule="auto"/>
      </w:pPr>
      <w:r>
        <w:t xml:space="preserve">La empresa se dedica a [actividad de la empresa] y, en la fecha del despido, tenía [número de personas en plantilla] personas en plantilla, en [centros de trabajo y comunidades autónomas en que están].</w:t>
      </w:r>
    </w:p>
    <w:p>
      <w:pPr>
        <w:spacing w:before="0" w:after="240" w:line="360" w:lineRule="auto"/>
      </w:pPr>
      <w:r>
        <w:rPr>
          <w:b/>
        </w:rPr>
        <w:t xml:space="preserve">TERCERO.- El despido colectivo.</w:t>
      </w:r>
    </w:p>
    <w:p>
      <w:pPr>
        <w:spacing w:before="0" w:after="240" w:line="360" w:lineRule="auto"/>
      </w:pPr>
      <w:r>
        <w:rPr>
          <w:i/>
        </w:rPr>
        <w:t xml:space="preserve">[Solo si la empresa tramitó un despido colectivo con periodo de consultas; si no, borra este párrafo.]</w:t>
      </w:r>
      <w:r>
        <w:br/>
      </w:r>
      <w:r>
        <w:t xml:space="preserve">El [fecha de inicio del periodo de consultas] la empresa abrió el periodo de consultas de un despido colectivo que afectaba a [número de personas afectadas] personas, alegando causas [económicas, técnicas, organizativas o de producción]. El periodo de consultas terminó el [fecha de fin del periodo de consultas] [con acuerdo firmado por (quienes lo firmaron) o sin acuerdo]. El [fecha de la notificación de la decisión final] la empresa notificó a la representación su decisión final de despedir a [número de personas despedidas] personas.</w:t>
      </w:r>
    </w:p>
    <w:p>
      <w:pPr>
        <w:spacing w:before="0" w:after="240" w:line="360" w:lineRule="auto"/>
      </w:pPr>
      <w:r>
        <w:rPr>
          <w:i/>
        </w:rPr>
        <w:t xml:space="preserve">[Solo si es un despido colectivo de hecho, sin periodo de consultas; si no, borra este párrafo.]</w:t>
      </w:r>
      <w:r>
        <w:br/>
      </w:r>
      <w:r>
        <w:t xml:space="preserve">Entre el [fecha de inicio del periodo de 90 días] y el [fecha de fin del periodo de 90 días], la empresa extinguió [número total de extinciones] contratos sin abrir periodo de consultas: [relación de extinciones: número, fecha y forma de cada grupo, por ejemplo despidos objetivos, despidos disciplinarios cuya improcedencia reconoció la empresa, ceses de temporales sin causa, falta de llamamiento de fijos discontinuos]. Con una plantilla de [número de personas en plantilla] personas, se superó el umbral del artículo 51.1 del Estatuto de los Trabajadores (ET).</w:t>
      </w:r>
    </w:p>
    <w:p>
      <w:pPr>
        <w:spacing w:before="0" w:after="240" w:line="360" w:lineRule="auto"/>
      </w:pPr>
      <w:r>
        <w:rPr>
          <w:i/>
        </w:rPr>
        <w:t xml:space="preserve">[Solo si en ese periodo hubo extinciones de mutuo acuerdo o bajas que promovió la empresa; si no, borra este párrafo.]</w:t>
      </w:r>
      <w:r>
        <w:br/>
      </w:r>
      <w:r>
        <w:t xml:space="preserve">Además, en ese periodo [número de extinciones de mutuo acuerdo] personas firmaron su salida por mutuo acuerdo [con una compensación de (importe o criterio)], a propuesta de la empresa y dentro de su plan de reducción de plantilla, que [cómo consta la iniciativa de la empresa: comunicó a la representación el (fecha), ofreció la salida por correo o en reuniones].</w:t>
      </w:r>
    </w:p>
    <w:p>
      <w:pPr>
        <w:spacing w:before="0" w:after="240" w:line="360" w:lineRule="auto"/>
      </w:pPr>
      <w:r>
        <w:rPr>
          <w:i/>
        </w:rPr>
        <w:t xml:space="preserve">[Solo si es un despido colectivo de hecho, sin periodo de consultas; si no, borra este párrafo.]</w:t>
      </w:r>
      <w:r>
        <w:br/>
      </w:r>
      <w:r>
        <w:t xml:space="preserve">La representación conoció de forma fehaciente esas extinciones el [fecha en que la representación conoció las extinciones], cuando [cómo las conoció: la empresa entregó la información trimestral sobre evolución del empleo, contestó a la petición escrita de la representación].</w:t>
      </w:r>
    </w:p>
    <w:p>
      <w:pPr>
        <w:spacing w:before="0" w:after="240" w:line="360" w:lineRule="auto"/>
      </w:pPr>
      <w:r>
        <w:rPr>
          <w:b/>
        </w:rPr>
        <w:t xml:space="preserve">CUARTO.- Motivos de la impugnación.</w:t>
      </w:r>
    </w:p>
    <w:p>
      <w:pPr>
        <w:spacing w:before="0" w:after="240" w:line="360" w:lineRule="auto"/>
      </w:pPr>
      <w:r>
        <w:t xml:space="preserve">[Motivos de la impugnación, con hechos: la causa alegada no existe o no justifica las extinciones (datos), no se entregó la documentación exigida (cuál), no se negoció de buena fe (por qué), el acuerdo se obtuvo con fraude, dolo, coacción o abuso de derecho (cómo)].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legitimación y plazo.</w:t>
      </w:r>
    </w:p>
    <w:p>
      <w:pPr>
        <w:spacing w:before="0" w:after="240" w:line="360" w:lineRule="auto"/>
      </w:pPr>
      <w:r>
        <w:t xml:space="preserve">Es competente esta Sala en única instancia conforme al [artículo 7 a) LRJS, porque el despido no extiende sus efectos más allá de una comunidad autónoma, o artículo 8.1 LRJS, porque los extiende a más de una]. La demanda se tramita por el proceso del artículo 124 LRJS, urgente y preferente, sin necesidad de conciliación previa (artículo 124.5 LRJS). Quien demanda está legitimado conforme al artículo 124.1 LRJS. Se presenta dentro del plazo de caducidad de veinte días del artículo 124.6 LRJS.</w:t>
      </w:r>
    </w:p>
    <w:p>
      <w:pPr>
        <w:spacing w:before="0" w:after="240" w:line="360" w:lineRule="auto"/>
      </w:pPr>
      <w:r>
        <w:rPr>
          <w:i/>
        </w:rPr>
        <w:t xml:space="preserve">[Solo si es un despido colectivo de hecho, sin periodo de consultas; si no, borra este párrafo.]</w:t>
      </w:r>
      <w:r>
        <w:br/>
      </w:r>
      <w:r>
        <w:t xml:space="preserve">En el despido colectivo de hecho, la acción de la representación no caduca mientras no pasen veinte días hábiles desde que conoce de forma fehaciente las extinciones computables (Sala de lo Social del Tribunal Supremo, sentencia de 19 de octubre de 2023, recurso 183/2022). La representación las conoció el [fecha en que la representación conoció las extinciones].</w:t>
      </w:r>
    </w:p>
    <w:p>
      <w:pPr>
        <w:spacing w:before="0" w:after="240" w:line="360" w:lineRule="auto"/>
      </w:pPr>
      <w:r>
        <w:rPr>
          <w:b/>
        </w:rPr>
        <w:t xml:space="preserve">II.- Fondo.</w:t>
      </w:r>
    </w:p>
    <w:p>
      <w:pPr>
        <w:spacing w:before="0" w:after="240" w:line="360" w:lineRule="auto"/>
      </w:pPr>
      <w:r>
        <w:t xml:space="preserve">La decisión extintiva es nula cuando la empresa no realizó el periodo de consultas o no entregó la documentación del artículo 51.2 ET, o cuando vulnera derechos fundamentales, y no ajustada a derecho cuando no acredita la causa legal alegada (artículo 124.11 LRJS). [Fundamento del motivo de impugnación: por qué no hubo consultas o documentación válidas, por qué no concurre la causa, o en qué consiste el fraude].</w:t>
      </w:r>
    </w:p>
    <w:p>
      <w:pPr>
        <w:spacing w:before="0" w:after="240" w:line="360" w:lineRule="auto"/>
      </w:pPr>
      <w:r>
        <w:rPr>
          <w:i/>
        </w:rPr>
        <w:t xml:space="preserve">[Solo si es un despido colectivo de hecho, sin periodo de consultas; si no, borra este párrafo.]</w:t>
      </w:r>
      <w:r>
        <w:br/>
      </w:r>
      <w:r>
        <w:t xml:space="preserve">Despido colectivo de hecho.- Cuando la empresa supera los umbrales del artículo 51.1 ET en un periodo de 90 días sin seguir el procedimiento del despido colectivo, las extinciones son un despido colectivo de hecho y nulo. Para el umbral cuentan, entre otras, los despidos disciplinarios cuya improcedencia reconoce la empresa (Tribunal Supremo, sentencia de 23 de septiembre de 2021, recurso 92/2021). El periodo de 90 días puede ser cualquiera que incluya las extinciones discutidas, anterior o posterior (Tribunal de Justicia de la Unión Europea, sentencia de 11 de noviembre de 2020, asunto C-300/19).</w:t>
      </w:r>
    </w:p>
    <w:p>
      <w:pPr>
        <w:spacing w:before="0" w:after="240" w:line="360" w:lineRule="auto"/>
      </w:pPr>
      <w:r>
        <w:rPr>
          <w:i/>
        </w:rPr>
        <w:t xml:space="preserve">[Solo si en ese periodo hubo extinciones de mutuo acuerdo o bajas que promovió la empresa; si no, borra este párrafo.]</w:t>
      </w:r>
      <w:r>
        <w:br/>
      </w:r>
      <w:r>
        <w:t xml:space="preserve">Extinciones de mutuo acuerdo.- Para el umbral se suman las extinciones producidas por iniciativa de la empresa por motivos no inherentes a la persona trabajadora, si son al menos cinco (artículo 51.1 ET). Entre ellas están los acuerdos de salida que la empresa promueve dentro de un plan de reducción de plantilla, aunque las personas los acepten de buena gana (Tribunal Supremo, sentencia de 19 de septiembre de 2023, recurso 61/2023).</w:t>
      </w:r>
    </w:p>
    <w:p>
      <w:pPr>
        <w:spacing w:before="0" w:after="240" w:line="360" w:lineRule="auto"/>
      </w:pPr>
      <w:r>
        <w:rPr>
          <w:i/>
        </w:rPr>
        <w:t xml:space="preserve">[Solo si se alega la vulneración de un derecho fundamental (libertad sindical, igualdad); si no, borra este párrafo.]</w:t>
      </w:r>
      <w:r>
        <w:br/>
      </w:r>
      <w:r>
        <w:t xml:space="preserve">Derecho fundamental.- La decisión vulnera además el derecho a [derecho fundamental vulnerado], porque [por qué lo vulnera], lo que también determina su nulidad (artículo 124.11 LRJS).</w:t>
      </w:r>
    </w:p>
    <w:p>
      <w:pPr>
        <w:spacing w:before="0" w:after="240" w:line="360" w:lineRule="auto"/>
      </w:pPr>
      <w:r>
        <w:t xml:space="preserve">Por todo lo expuesto,</w:t>
      </w:r>
    </w:p>
    <w:p>
      <w:pPr>
        <w:spacing w:before="480" w:after="240" w:line="360" w:lineRule="auto"/>
        <w:jc w:val="center"/>
      </w:pPr>
      <w:r>
        <w:rPr>
          <w:b/>
        </w:rPr>
        <w:t xml:space="preserve">SUPLICO</w:t>
      </w:r>
    </w:p>
    <w:p>
      <w:pPr>
        <w:spacing w:before="0" w:after="240" w:line="360" w:lineRule="auto"/>
      </w:pPr>
      <w:r>
        <w:t xml:space="preserve">Que tenga por presentada esta demanda con sus documentos, la admita, requiera a la empresa la documentación y las actas del periodo de consultas y la notificación a las personas afectadas (artículo 124.9 LRJS), y, tras los trámites legales, dicte sentencia por la que declare NULA la decisión de despido colectivo [adoptada el (fecha) o producida de hecho entre el (fecha) y el (fecha)], con el derecho de las personas afectadas a reincorporarse a su puesto de trabajo (artículo 124.11 LRJS) y a los salarios dejados de percibir, y condene a la empresa a estar y pasar por esta declaración.</w:t>
      </w:r>
    </w:p>
    <w:p>
      <w:pPr>
        <w:spacing w:before="0" w:after="240" w:line="360" w:lineRule="auto"/>
      </w:pPr>
      <w:r>
        <w:t xml:space="preserve">Subsidiariamente, que declare la decisión extintiva NO AJUSTADA A DERECHO.</w:t>
      </w:r>
    </w:p>
    <w:p>
      <w:pPr>
        <w:spacing w:before="0" w:after="240" w:line="360" w:lineRule="auto"/>
      </w:pPr>
      <w:r>
        <w:rPr>
          <w:i/>
        </w:rPr>
        <w:t xml:space="preserve">[Solo si se alega la vulneración de un derecho fundamental (libertad sindical, igualdad); si no, borra este párrafo.]</w:t>
      </w:r>
      <w:r>
        <w:br/>
      </w:r>
      <w:r>
        <w:t xml:space="preserve">Y que declare la vulneración del derecho a [derecho fundamental vulnerado] y condene a la empresa a pagar a [quien sufrió la vulneración] [importe de la indemnización] euros por el daño moral.</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r>
        <w:br/>
        <w:t xml:space="preserve">[cargo y órgano o sindicato al que representas]</w:t>
      </w:r>
    </w:p>
    <w:p>
      <w:pPr>
        <w:spacing w:before="0" w:after="240" w:line="360" w:lineRule="auto"/>
      </w:pPr>
      <w:r>
        <w:t xml:space="preserve">OTROSÍ DIGO: Que acompaño [documentos que acreditan la representación: acta del acuerdo del comité, firma de todos los delegados/as, estatutos o acuerdo del sindicato] y [documentos del despido: comunicación de apertura del periodo de consultas, actas, acuerdo, comunicación de la decisión final, o relación de las extinciones del despido de hecho y la información de la empresa sobre ellas].</w:t>
      </w:r>
    </w:p>
    <w:p>
      <w:pPr>
        <w:spacing w:before="0" w:after="240" w:line="360" w:lineRule="auto"/>
      </w:pPr>
      <w:r>
        <w:rPr>
          <w:i/>
        </w:rPr>
        <w:t xml:space="preserve">[Solo si vais a ir al juicio con abogado/a o graduado/a social; si no, borra este párrafo.]</w:t>
      </w:r>
      <w:r>
        <w:br/>
      </w:r>
      <w:r>
        <w:t xml:space="preserve">OTROSÍ DIGO: Que, conforme al artículo 21.2 LRJS, compareceremos asistidos por [abogado/a o graduado/a social], [nombre del profesional], con número de colegiado/a [número de colegiado/a].</w:t>
      </w:r>
    </w:p>
    <w:p>
      <w:pPr>
        <w:spacing w:before="0" w:after="240" w:line="360" w:lineRule="auto"/>
      </w:pPr>
      <w:r>
        <w:t xml:space="preserve">SUPLICO: Que lo tenga por manifestado a los efectos oportunos.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