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TUTELA DE DERECHOS FUNDAMENTALES POR DISCRIMINACIÓN contra la empresa [nombre o razón social de la empresa], con NIF [NIF de la empresa] y domicilio en [domicilio de la empresa], por el procedimiento de los artículos 177 a 184 de la Ley Reguladora de la Jurisdicción Social (LRJS), por los siguientes hechos y fundamentos de derecho.</w:t>
      </w:r>
    </w:p>
    <w:p>
      <w:pPr>
        <w:spacing w:before="0" w:after="240" w:line="360" w:lineRule="auto"/>
      </w:pPr>
      <w:r>
        <w:t xml:space="preserve">Pido que se cite también al Ministerio Fiscal, que es siempre parte en este proceso (artículo 177.3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[o trabajé]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La relación se rige por el convenio colectivo de [nombre del convenio colectivo].</w:t>
      </w:r>
    </w:p>
    <w:p>
      <w:pPr>
        <w:spacing w:before="0" w:after="240" w:line="360" w:lineRule="auto"/>
      </w:pPr>
      <w:r>
        <w:rPr>
          <w:b/>
        </w:rPr>
        <w:t xml:space="preserve">SEGUNDO.- La decisión discriminatoria</w:t>
      </w:r>
    </w:p>
    <w:p>
      <w:pPr>
        <w:spacing w:before="0" w:after="240" w:line="360" w:lineRule="auto"/>
      </w:pPr>
      <w:r>
        <w:rPr>
          <w:i/>
        </w:rPr>
        <w:t xml:space="preserve">[Solo si la discriminación está en el salario, un plus, las funciones, la promoción o la formación; si no, borra este párrafo.]</w:t>
      </w:r>
      <w:r>
        <w:br/>
      </w:r>
      <w:r>
        <w:t xml:space="preserve">Desde el [fecha o periodo], la empresa [explica el trato distinto: me paga un salario o un plus inferior, no me abona el plus de…, me retiró las funciones de…, me excluyó del ascenso a… o de la formación de…], mientras que a [personas con las que te comparas: compañeros/as que hacen el mismo trabajo o uno de igual valor] [qué trato reciben ellas]. Aporto las nóminas y demás prueba como documentos n.º [números].</w:t>
      </w:r>
    </w:p>
    <w:p>
      <w:pPr>
        <w:spacing w:before="0" w:after="240" w:line="360" w:lineRule="auto"/>
      </w:pPr>
      <w:r>
        <w:rPr>
          <w:i/>
        </w:rPr>
        <w:t xml:space="preserve">[Solo si la discriminación es por tu edad (reparto del trabajo en un ERTE, una indemnización pactada inferior, exclusión de un proceso selectivo o peores condiciones); si no, borra este párrafo.]</w:t>
      </w:r>
      <w:r>
        <w:br/>
      </w:r>
      <w:r>
        <w:t xml:space="preserve">El [fecha], la empresa [explica la medida: me asignó menos días de trabajo que a otras personas de mi puesto en el ERTE, me aplicó la indemnización pactada en el despido colectivo de… inferior a la de las personas mayores o menores de … años, me excluyó del proceso de selección de…], por tener [edad] años. A las personas de [franja de edad con la que te comparas], en la misma situación, [qué trato reciben ellas], como acredita el documento n.º [número].</w:t>
      </w:r>
    </w:p>
    <w:p>
      <w:pPr>
        <w:spacing w:before="0" w:after="240" w:line="360" w:lineRule="auto"/>
      </w:pPr>
      <w:r>
        <w:rPr>
          <w:i/>
        </w:rPr>
        <w:t xml:space="preserve">[Solo si la discriminación es por tu sexo, origen, orientación o identidad sexual, discapacidad, enfermedad u otra circunstancia personal; si no, borra este párrafo.]</w:t>
      </w:r>
      <w:r>
        <w:br/>
      </w:r>
      <w:r>
        <w:t xml:space="preserve">La empresa conoce mi [circunstancia personal: sexo, embarazo, origen, religión, orientación o identidad sexual, discapacidad, enfermedad…] porque [cómo lo sabe], y la decisión descrita se produjo [cuándo y en qué relación con esa circunstancia: a mi vuelta de la baja, tras comunicar mi embarazo, tras saber que…].</w:t>
      </w:r>
    </w:p>
    <w:p>
      <w:pPr>
        <w:spacing w:before="0" w:after="240" w:line="360" w:lineRule="auto"/>
      </w:pPr>
      <w:r>
        <w:t xml:space="preserve">[La situación continúa a fecha de esta demanda: explica en qué sigue, o: la decisión se adoptó el (fecha de la decisión)].</w:t>
      </w:r>
    </w:p>
    <w:p>
      <w:pPr>
        <w:spacing w:before="0" w:after="240" w:line="360" w:lineRule="auto"/>
      </w:pPr>
      <w:r>
        <w:rPr>
          <w:b/>
        </w:rPr>
        <w:t xml:space="preserve">TERCERO.- Indicios de la discriminación</w:t>
      </w:r>
    </w:p>
    <w:p>
      <w:pPr>
        <w:spacing w:before="0" w:after="240" w:line="360" w:lineRule="auto"/>
      </w:pPr>
      <w:r>
        <w:t xml:space="preserve">Son indicios de que la decisión responde a mi [motivo de discriminación]: [indicios: la diferencia con las personas con las que me comparo, la cercanía en el tiempo, comentarios o correos, que la razón dada por la empresa es vaga o no se aplica a otras personas, mi historial sin problemas…].</w:t>
      </w:r>
    </w:p>
    <w:p>
      <w:pPr>
        <w:spacing w:before="0" w:after="240" w:line="360" w:lineRule="auto"/>
      </w:pPr>
      <w:r>
        <w:rPr>
          <w:b/>
        </w:rPr>
        <w:t xml:space="preserve">CUARTO.- El daño causado</w:t>
      </w:r>
    </w:p>
    <w:p>
      <w:pPr>
        <w:spacing w:before="0" w:after="240" w:line="360" w:lineRule="auto"/>
      </w:pPr>
      <w:r>
        <w:t xml:space="preserve">La discriminación me ha causado un daño moral: [explica la gravedad, la duración y las consecuencias]. Lo valoro en [importe del daño moral] euros, por lo que explico en el fundamento IV.</w:t>
      </w:r>
    </w:p>
    <w:p>
      <w:pPr>
        <w:spacing w:before="0" w:after="240" w:line="360" w:lineRule="auto"/>
      </w:pPr>
      <w:r>
        <w:rPr>
          <w:i/>
        </w:rPr>
        <w:t xml:space="preserve">[Solo si la discriminación te ha hecho cobrar menos (diferencias de salario o de plus, días de trabajo perdidos, indemnización inferior); si no, borra este párrafo.]</w:t>
      </w:r>
      <w:r>
        <w:br/>
      </w:r>
      <w:r>
        <w:t xml:space="preserve">Me ha causado además un perjuicio económico: [concepto: la diferencia salarial, el plus no abonado, los salarios de los días que no me llamaron, la diferencia de indemnización…] desde [fecha de inicio] hasta [fecha de fin, o «la fecha de la demanda»], que suma [importe del perjuicio económico] euros, según el detalle que aporto como documento n.º [número].</w:t>
      </w:r>
    </w:p>
    <w:p>
      <w:pPr>
        <w:spacing w:before="0" w:after="240" w:line="360" w:lineRule="auto"/>
      </w:pPr>
      <w:r>
        <w:rPr>
          <w:b/>
        </w:rPr>
        <w:t xml:space="preserve">QUINTO.- Representación</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f LRJS) del lugar donde se produjo la lesión o al que se extienden sus efectos (artículo 10.2 f LRJS). La demanda se tramita por el procedimiento de tutela de derechos fundamentales y libertades públicas, que incluye expresamente la prohibición de tratamiento discriminatorio (artículos 177.1 a 184 LRJS), porque la decisión que impugno no es de las que el artículo 184 LRJS obliga a llevar por otra modalidad. Es urgente y preferente (artículo 179.1 LRJS), está exceptuada de la conciliación previa (artículo 64.1 LRJS) y se presenta dentro del plazo de la acción frente a esa decisión (artículo 179.2 LRJS).</w:t>
      </w:r>
    </w:p>
    <w:p>
      <w:pPr>
        <w:spacing w:before="0" w:after="240" w:line="360" w:lineRule="auto"/>
      </w:pPr>
      <w:r>
        <w:rPr>
          <w:i/>
        </w:rPr>
        <w:t xml:space="preserve">[Solo si reclamas la parte discriminatoria de una indemnización pactada en un despido colectivo, sin discutir el despido; si no, borra este párrafo.]</w:t>
      </w:r>
      <w:r>
        <w:br/>
      </w:r>
      <w:r>
        <w:t xml:space="preserve">Quien no discute su despido, sino la discriminación por edad que encierra el cálculo de su indemnización, puede reclamar la diferencia por este procedimiento, sin quedar sujeto al plazo del despido (sentencia del Tribunal Supremo de 1 de julio de 2026, recurso 2476/2025).</w:t>
      </w:r>
    </w:p>
    <w:p>
      <w:pPr>
        <w:spacing w:before="0" w:after="240" w:line="360" w:lineRule="auto"/>
      </w:pPr>
      <w:r>
        <w:rPr>
          <w:b/>
        </w:rPr>
        <w:t xml:space="preserve">II.- Legitimación</w:t>
      </w:r>
    </w:p>
    <w:p>
      <w:pPr>
        <w:spacing w:before="0" w:after="240" w:line="360" w:lineRule="auto"/>
      </w:pPr>
      <w:r>
        <w:t xml:space="preserve">Estoy legitimado/a como persona trabajadora que sufre la lesión (artículo 177.1 LRJS). El Ministerio Fiscal es siempre parte en este proceso (artículo 177.3 LRJS).</w:t>
      </w:r>
    </w:p>
    <w:p>
      <w:pPr>
        <w:spacing w:before="0" w:after="240" w:line="360" w:lineRule="auto"/>
      </w:pPr>
      <w:r>
        <w:rPr>
          <w:b/>
        </w:rPr>
        <w:t xml:space="preserve">III.- El derecho vulnerado y la prueba</w:t>
      </w:r>
    </w:p>
    <w:p>
      <w:pPr>
        <w:spacing w:before="0" w:after="240" w:line="360" w:lineRule="auto"/>
      </w:pPr>
      <w:r>
        <w:t xml:space="preserve">Nadie puede ser discriminado por razón de [motivo de discriminación] (artículo 14 de la Constitución; artículo 2.1 de la Ley 15/2022, de 12 de julio, integral para la igualdad de trato y la no discriminación). Las personas trabajadoras tienen derecho a no ser discriminadas directa o indirectamente (artículo 4.2 c del Estatuto de los Trabajadores, ET), y son nulas las decisiones del empresario que den lugar a discriminación en el empleo, las retribuciones, la jornada y demás condiciones de trabajo (artículo 17.1 ET). La Ley 15/2022 prohíbe las limitaciones, segregaciones o exclusiones por esas causas en la promoción, la formación, la retribución, la jornada y demás condiciones de trabajo y en la suspensión del contrato (artículo 9.1), y declara nulos de pleno derecho los actos discriminatorios (artículo 26).</w:t>
      </w:r>
    </w:p>
    <w:p>
      <w:pPr>
        <w:spacing w:before="0" w:after="240" w:line="360" w:lineRule="auto"/>
      </w:pPr>
      <w:r>
        <w:t xml:space="preserve">Cuando se alega discriminación y se aportan indicios fundados, corresponde a la parte demandada aportar una justificación objetiva y razonable, suficientemente probada, de las medidas adoptadas y de su proporcionalidad (artículo 30.1 de la Ley 15/2022 y artículos 96.1 y 181.2 LRJS).</w:t>
      </w:r>
    </w:p>
    <w:p>
      <w:pPr>
        <w:spacing w:before="0" w:after="240" w:line="360" w:lineRule="auto"/>
      </w:pPr>
      <w:r>
        <w:rPr>
          <w:b/>
        </w:rPr>
        <w:t xml:space="preserve">IV.- Lo que debe declarar la sentencia y la indemnización</w:t>
      </w:r>
    </w:p>
    <w:p>
      <w:pPr>
        <w:spacing w:before="0" w:after="240" w:line="360" w:lineRule="auto"/>
      </w:pPr>
      <w:r>
        <w:t xml:space="preserve">Si se estima la demanda, la sentencia declarará la vulneración, la nulidad radical de la decisión, el cese inmediato de la discriminación y el restablecimiento de mi derecho, con la reposición de la situación anterior y la reparación de sus consecuencias, incluida la indemnización (artículo 182.1 LRJS). Acreditada la discriminación se presume la existencia de daño moral (artículo 27.1 de la Ley 15/2022), que el juzgado fija prudencialmente cuando la prueba de su importe exacto es difícil (artículo 183.1 y 2 LRJS), aunque no se acrediten con detalle sus bases (sentencia del Tribunal Supremo de 5 de octubre de 2017, recurso 2497/2015).</w:t>
      </w:r>
    </w:p>
    <w:p>
      <w:pPr>
        <w:spacing w:before="0" w:after="240" w:line="360" w:lineRule="auto"/>
      </w:pPr>
      <w:r>
        <w:t xml:space="preserve">Como referencia tomo las multas de la Ley sobre Infracciones y Sanciones en el Orden Social (LISOS), que califica como infracción muy grave las decisiones de la empresa que impliquen discriminaciones en materia de retribuciones, jornadas, formación, promoción y demás condiciones de trabajo (artículo 8.12) y la sanciona con multa de 7.501 a 30.000 euros en grado mínimo (artículo 40.1 c). Basta con pedir una cantidad razonada con esa referencia (sentencia del Tribunal Supremo de 23 de febrero de 2022, recurso 4322/2019). Por la gravedad, la duración y las consecuencias expuestas en el hecho cuarto, pido [importe del daño moral] euros.</w:t>
      </w:r>
    </w:p>
    <w:p>
      <w:pPr>
        <w:spacing w:before="0" w:after="240" w:line="360" w:lineRule="auto"/>
      </w:pPr>
      <w:r>
        <w:rPr>
          <w:i/>
        </w:rPr>
        <w:t xml:space="preserve">[Solo si reclamas el salario, el plus o la indemnización que dejaste de cobrar por la discriminación; si no, borra este párrafo.]</w:t>
      </w:r>
      <w:r>
        <w:br/>
      </w:r>
      <w:r>
        <w:t xml:space="preserve">En el mismo proceso de tutela puede reclamarse, como daño material, lo dejado de percibir a causa de la discriminación, además del daño moral (sentencia del Tribunal Supremo de 25 de marzo de 2025, recurso 1138/2024). Por eso pido [importe del perjuicio económico] euros por ese concepto.</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la empresa ha vulnerado mi derecho fundamental a la igualdad y a no ser discriminado/a por razón de [motivo de discriminación]; declare la nulidad radical de [decisión que pides que se anule]; ordene el cese inmediato de la discriminación; disponga mi reposición en [reposición concreta que pides: el salario o el plus que cobran las personas con las que me comparo, mis funciones de…, el ascenso a…, el reparto del trabajo en igualdad…]; y condene a la empresa a pagarme [importe del daño moral] euros por el daño moral.</w:t>
      </w:r>
    </w:p>
    <w:p>
      <w:pPr>
        <w:spacing w:before="0" w:after="240" w:line="360" w:lineRule="auto"/>
      </w:pPr>
      <w:r>
        <w:rPr>
          <w:i/>
        </w:rPr>
        <w:t xml:space="preserve">[Solo si reclamas el salario, el plus o la indemnización que dejaste de cobrar; si no, borra este párrafo.]</w:t>
      </w:r>
      <w:r>
        <w:br/>
      </w:r>
      <w:r>
        <w:t xml:space="preserve">Y que la condene además a pagarme [importe del perjuicio económico] euros por lo dejado de percibir, con el interés por mora del 10 % del artículo 29.3 ET sobre lo que sea salario.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OTROSÍ DIGO: que, como prueba, solicito que se requiera a la empresa para que aporte al juicio [documentos que tiene la empresa: las nóminas o el registro retributivo de las personas con las que me comparo, los criterios de reparto del trabajo o de los ascensos, el acuerdo del despido colectivo…] (artículos 90.3 y 94.2 LRJS).</w:t>
      </w:r>
    </w:p>
    <w:p>
      <w:pPr>
        <w:spacing w:before="0" w:after="240" w:line="360" w:lineRule="auto"/>
      </w:pPr>
      <w:r>
        <w:t xml:space="preserve">Acompaño: documentos n.º [números], [prueba de los hechos y de los indicios: nóminas, comunicaciones de la empresa, mensajes, correos…]; y copias de la demanda y de los documentos para la empresa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