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respeto de mi derecho a la desconexión digital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 Mi jornada y horario de trabajo son [jornada y horario de trabajo].</w:t>
      </w:r>
    </w:p>
    <w:p>
      <w:pPr>
        <w:spacing w:before="0" w:after="240" w:line="360" w:lineRule="auto"/>
      </w:pPr>
      <w:r>
        <w:t xml:space="preserve">Desde [desde cuándo ocurre], recibo de forma reiterada comunicaciones de trabajo fuera de mi jornada, por [medio por el que llegan], en las que se me pide [qué te piden]. Por ejemplo: [fechas, horas y contenido de algunas comunicaciones].</w:t>
      </w:r>
    </w:p>
    <w:p>
      <w:pPr>
        <w:spacing w:before="0" w:after="240" w:line="360" w:lineRule="auto"/>
      </w:pPr>
      <w:r>
        <w:t xml:space="preserve">El artículo 88 de la Ley Orgánica 3/2018, de Protección de Datos Personales y garantía de los derechos digitales, y el artículo 20 bis del Estatuto de los Trabajadores me reconocen el derecho a la desconexión digital, para que fuera de mi tiempo de trabajo se respeten mi descanso, mis permisos y vacaciones y mi intimidad personal y familiar.</w:t>
      </w:r>
    </w:p>
    <w:p>
      <w:pPr>
        <w:spacing w:before="0" w:after="240" w:line="360" w:lineRule="auto"/>
      </w:pPr>
      <w:r>
        <w:t xml:space="preserve">Por ello, les pido que cesen las comunicaciones que me obligan a responder o a estar pendiente fuera de mi jornada, y que se den las instrucciones oportunas a [personas o departamentos de los que llegan las comunicaciones].</w:t>
      </w:r>
    </w:p>
    <w:p>
      <w:pPr>
        <w:spacing w:before="0" w:after="240" w:line="360" w:lineRule="auto"/>
      </w:pPr>
      <w:r>
        <w:t xml:space="preserve">Les pido también que me faciliten una copia de la política interna de desconexión digital de la empresa, que el artículo 88.3 de esa misma ley obliga a elaborar previa audiencia de la representación de las personas trabajadoras.</w:t>
      </w:r>
    </w:p>
    <w:p>
      <w:pPr>
        <w:spacing w:before="0" w:after="240" w:line="360" w:lineRule="auto"/>
      </w:pPr>
      <w:r>
        <w:rPr>
          <w:i/>
        </w:rPr>
        <w:t xml:space="preserve">[Solo si teletrabajas; si no, borra este párrafo.]</w:t>
      </w:r>
      <w:r>
        <w:br/>
      </w:r>
      <w:r>
        <w:t xml:space="preserve">Trabajo a distancia [días o régimen de teletrabajo], por lo que les recuerdo también el artículo 18 de la Ley 10/2021, de trabajo a distancia, que obliga a la empresa a limitar el uso de los medios tecnológicos de comunicación y de trabajo durante los periodos de descanso y a respetar la duración máxima de la jornada.</w:t>
      </w:r>
    </w:p>
    <w:p>
      <w:pPr>
        <w:spacing w:before="0" w:after="240" w:line="360" w:lineRule="auto"/>
      </w:pPr>
      <w:r>
        <w:rPr>
          <w:i/>
        </w:rPr>
        <w:t xml:space="preserve">[Solo si tienes guardias o un régimen de disponibilidad pactado; si no, borra este párrafo.]</w:t>
      </w:r>
      <w:r>
        <w:br/>
      </w:r>
      <w:r>
        <w:t xml:space="preserve">Seguiré atendiendo las comunicaciones durante las guardias o periodos de disponibilidad fijados en [contrato, acuerdo o convenio que los regula], de [horario de las guardias o de la disponibilidad]. Esta petición se refiere a las comunicaciones fuera de esos periodos.</w:t>
      </w:r>
    </w:p>
    <w:p>
      <w:pPr>
        <w:spacing w:before="0" w:after="240" w:line="360" w:lineRule="auto"/>
      </w:pPr>
      <w:r>
        <w:rPr>
          <w:i/>
        </w:rPr>
        <w:t xml:space="preserve">[Solo si te han reprochado o advertido de consecuencias por no contestar fuera de tu jornada; si no, borra este párrafo.]</w:t>
      </w:r>
      <w:r>
        <w:br/>
      </w:r>
      <w:r>
        <w:t xml:space="preserve">El [fecha del reproche], [qué te dijeron o hicieron por no contestar]. No atender esas comunicaciones fuera de mi jornada es el ejercicio de un derecho y no puede dar lugar a una sanción ni a un trato desfavorable.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