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PACTO DE HORAS COMPLEMENTARIAS</w:t>
      </w:r>
    </w:p>
    <w:p>
      <w:pPr>
        <w:spacing w:before="0" w:after="240" w:line="360" w:lineRule="auto"/>
        <w:jc w:val="right"/>
      </w:pPr>
      <w:r>
        <w:t xml:space="preserve">En [localidad], a [fecha]</w:t>
      </w:r>
    </w:p>
    <w:p>
      <w:pPr>
        <w:spacing w:before="0" w:after="240" w:line="360" w:lineRule="auto"/>
      </w:pPr>
      <w:r>
        <w:t xml:space="preserve">De una parte, [nombre de la empresa], con NIF [NIF de la empresa] y domicilio en [domicilio de la empresa], representada por [nombre y apellidos de quien firma por la empresa], como [cargo].</w:t>
      </w:r>
      <w:r>
        <w:br/>
        <w:t xml:space="preserve">De otra parte, [nombre y apellidos de la persona trabajadora], con DNI o NIE [número], que presta servicios en la empresa como [categoría o grupo profesional] en el centro de trabajo de [centro de trabajo].</w:t>
      </w:r>
    </w:p>
    <w:p>
      <w:pPr>
        <w:spacing w:before="0" w:after="240" w:line="360" w:lineRule="auto"/>
      </w:pPr>
      <w:r>
        <w:t xml:space="preserve">Las dos partes tienen firmado un contrato de trabajo a tiempo parcial [indefinido o temporal] desde el [fecha del contrato], con una jornada ordinaria de [horas ordinarias del contrato] horas [semanales, mensuales o anuales], distribuidas [distribución de la jornada ordinaria]. Es de aplicación el convenio colectivo de [nombre del convenio].</w:t>
      </w:r>
      <w:r>
        <w:br/>
        <w:t xml:space="preserve">Conforme al artículo 12.5 del Estatuto de los Trabajadores, acuerdan este pacto de horas complementarias, con las siguientes cláusulas:</w:t>
      </w:r>
    </w:p>
    <w:p>
      <w:pPr>
        <w:spacing w:before="0" w:after="240" w:line="360" w:lineRule="auto"/>
      </w:pPr>
      <w:r>
        <w:rPr>
          <w:b/>
        </w:rPr>
        <w:t xml:space="preserve">PRIMERA.- Número de horas complementarias</w:t>
      </w:r>
    </w:p>
    <w:p>
      <w:pPr>
        <w:spacing w:before="0" w:after="240" w:line="360" w:lineRule="auto"/>
      </w:pPr>
      <w:r>
        <w:t xml:space="preserve">La empresa podrá requerir a la persona trabajadora la realización de hasta [número de horas complementarias] horas complementarias [al año, al mes o a la semana], que equivalen al [porcentaje]% de las horas ordinarias del contrato.</w:t>
      </w:r>
    </w:p>
    <w:p>
      <w:pPr>
        <w:spacing w:before="0" w:after="240" w:line="360" w:lineRule="auto"/>
      </w:pPr>
      <w:r>
        <w:rPr>
          <w:i/>
        </w:rPr>
        <w:t xml:space="preserve">[Solo si el convenio fija un porcentaje máximo distinto del 30 %; si no, borra este párrafo.]</w:t>
      </w:r>
      <w:r>
        <w:br/>
      </w:r>
      <w:r>
        <w:t xml:space="preserve">Este número respeta el porcentaje máximo del [porcentaje del convenio]% de las horas ordinarias que establece el artículo [número del artículo] del convenio colectivo aplicable.</w:t>
      </w:r>
    </w:p>
    <w:p>
      <w:pPr>
        <w:spacing w:before="0" w:after="240" w:line="360" w:lineRule="auto"/>
      </w:pPr>
      <w:r>
        <w:t xml:space="preserve">En ningún caso la suma de las horas ordinarias y de las complementarias, pactadas y voluntarias, alcanzará la jornada de una persona trabajadora a tiempo completo comparable.</w:t>
      </w:r>
    </w:p>
    <w:p>
      <w:pPr>
        <w:spacing w:before="0" w:after="240" w:line="360" w:lineRule="auto"/>
      </w:pPr>
      <w:r>
        <w:rPr>
          <w:b/>
        </w:rPr>
        <w:t xml:space="preserve">SEGUNDA.- Distribución</w:t>
      </w:r>
    </w:p>
    <w:p>
      <w:pPr>
        <w:spacing w:before="0" w:after="240" w:line="360" w:lineRule="auto"/>
      </w:pPr>
      <w:r>
        <w:t xml:space="preserve">Las horas complementarias se realizarán [distribución de las horas complementarias: por ejemplo, de lunes a viernes entre las 9:00 y las 20:00, en prolongación de la jornada o en días completos], respetando lo que establezca el convenio colectivo y, en todo caso, los límites de jornada y descansos de los artículos 34.3 y 4, 36.1 y 37.1 del Estatuto de los Trabajadores.</w:t>
      </w:r>
    </w:p>
    <w:p>
      <w:pPr>
        <w:spacing w:before="0" w:after="240" w:line="360" w:lineRule="auto"/>
      </w:pPr>
      <w:r>
        <w:rPr>
          <w:b/>
        </w:rPr>
        <w:t xml:space="preserve">TERCERA.- Preaviso</w:t>
      </w:r>
    </w:p>
    <w:p>
      <w:pPr>
        <w:spacing w:before="0" w:after="240" w:line="360" w:lineRule="auto"/>
      </w:pPr>
      <w:r>
        <w:t xml:space="preserve">La empresa comunicará a la persona trabajadora el día y la hora de realización de las horas complementarias con un preaviso mínimo de [días de preaviso] días, por [medio de comunicación: por escrito, correo electrónico, aplicación de la empresa…], de forma que quede constancia de la fecha del aviso.</w:t>
      </w:r>
    </w:p>
    <w:p>
      <w:pPr>
        <w:spacing w:before="0" w:after="240" w:line="360" w:lineRule="auto"/>
      </w:pPr>
      <w:r>
        <w:rPr>
          <w:b/>
        </w:rPr>
        <w:t xml:space="preserve">CUARTA.- Retribución, nómina y registro</w:t>
      </w:r>
    </w:p>
    <w:p>
      <w:pPr>
        <w:spacing w:before="0" w:after="240" w:line="360" w:lineRule="auto"/>
      </w:pPr>
      <w:r>
        <w:t xml:space="preserve">Las horas complementarias realizadas se retribuirán como horas ordinarias, salvo que el convenio colectivo fije un precio mayor, y computarán a efectos de cotización a la Seguridad Social. Su número y su importe figurarán por separado en el recibo de salarios.</w:t>
      </w:r>
      <w:r>
        <w:br/>
        <w:t xml:space="preserve">La jornada se registrará día a día y se totalizará mensualmente, y la empresa entregará cada mes, junto con la nómina, copia del resumen de todas las horas realizadas, ordinarias y complementarias.</w:t>
      </w:r>
    </w:p>
    <w:p>
      <w:pPr>
        <w:spacing w:before="0" w:after="240" w:line="360" w:lineRule="auto"/>
      </w:pPr>
      <w:r>
        <w:rPr>
          <w:b/>
        </w:rPr>
        <w:t xml:space="preserve">QUINTA.- Renuncia</w:t>
      </w:r>
    </w:p>
    <w:p>
      <w:pPr>
        <w:spacing w:before="0" w:after="240" w:line="360" w:lineRule="auto"/>
      </w:pPr>
      <w:r>
        <w:t xml:space="preserve">La persona trabajadora podrá dejar sin efecto este pacto mediante renuncia con un preaviso de quince días, una vez cumplido un año desde su firma, cuando concurra alguna de las circunstancias del artículo 12.5 e) del Estatuto de los Trabajadores: la atención de las responsabilidades familiares del artículo 37.6, necesidades formativas, siempre que se acredite la incompatibilidad horaria, o la incompatibilidad con otro contrato a tiempo parcial.</w:t>
      </w:r>
    </w:p>
    <w:p>
      <w:pPr>
        <w:spacing w:before="0" w:after="240" w:line="360" w:lineRule="auto"/>
      </w:pPr>
      <w:r>
        <w:rPr>
          <w:b/>
        </w:rPr>
        <w:t xml:space="preserve">SEXTA.- Incumplimiento</w:t>
      </w:r>
    </w:p>
    <w:p>
      <w:pPr>
        <w:spacing w:before="0" w:after="240" w:line="360" w:lineRule="auto"/>
      </w:pPr>
      <w:r>
        <w:t xml:space="preserve">Si no se respetan las reglas de este pacto o del artículo 12.5 del Estatuto de los Trabajadores, la negativa de la persona trabajadora a realizar las horas complementarias no constituirá conducta sancionable.</w:t>
      </w:r>
    </w:p>
    <w:p>
      <w:pPr>
        <w:spacing w:before="0" w:after="240" w:line="360" w:lineRule="auto"/>
      </w:pPr>
      <w:r>
        <w:rPr>
          <w:i/>
        </w:rPr>
        <w:t xml:space="preserve">[Solo si el contrato es indefinido y quieres dejar claro el régimen de las horas voluntarias; si no, borra este párrafo.]</w:t>
      </w:r>
      <w:r>
        <w:br/>
      </w:r>
      <w:r>
        <w:t xml:space="preserve">Este pacto no incluye las horas complementarias de aceptación voluntaria que la empresa pueda ofrecer conforme al artículo 12.5 g) del Estatuto de los Trabajadores, hasta el [porcentaje de horas voluntarias]% de las horas ordinarias. Esas horas no computan en el número pactado en la cláusula primera y la persona trabajadora puede rechazarlas sin que ello sea sancionable.</w:t>
      </w:r>
    </w:p>
    <w:p>
      <w:pPr>
        <w:spacing w:before="0" w:after="240" w:line="360" w:lineRule="auto"/>
      </w:pPr>
      <w:r>
        <w:t xml:space="preserve">Y, en prueba de conformidad, las dos partes firman este pacto por duplicado, quedando un ejemplar en poder de cada una.</w:t>
      </w:r>
    </w:p>
    <w:p>
      <w:pPr>
        <w:spacing w:before="480" w:after="240" w:line="360" w:lineRule="auto"/>
      </w:pPr>
      <w:r>
        <w:t xml:space="preserve">Por la empresa: [firma]</w:t>
      </w:r>
      <w:r>
        <w:br/>
        <w:t xml:space="preserve">[nombre y apellidos y cargo]</w:t>
      </w:r>
      <w:r>
        <w:br/>
        <w:t xml:space="preserve"/>
      </w:r>
      <w:r>
        <w:br/>
        <w:t xml:space="preserve">La persona trabajadora: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