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el ingreso mínimo vital.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con domicilio en [domicilio completo], teléfono [teléfono] y correo electrónico [correo electrónico], presento esta reclamación previa, conforme al artículo 71 de la Ley Reguladora de la Jurisdicción Social, contra la resolución de esa Dirección Provincial de [fecha de la resolución], que me fue notificada el [fecha de notificación], por la que [lo que decide la resolución].</w:t>
      </w:r>
    </w:p>
    <w:p>
      <w:pPr>
        <w:spacing w:before="0" w:after="240" w:line="360" w:lineRule="auto"/>
      </w:pPr>
      <w:r>
        <w:rPr>
          <w:i/>
        </w:rPr>
        <w:t xml:space="preserve">[Solo si el Instituto no contestó tu solicitud en seis meses; si no, borra este párrafo.]</w:t>
      </w:r>
      <w:r>
        <w:br/>
      </w:r>
      <w:r>
        <w:t xml:space="preserve">Presenté la solicitud del ingreso mínimo vital el [fecha de la solicitud]. Han pasado más de seis meses sin resolución expresa, por lo que la entiendo denegada por silencio administrativo y reclamo contra esa denegación.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Solicité el ingreso mínimo vital el [fecha de la solicitud] como [persona que vive sola o unidad de convivencia formada por [quiénes la forman]], con domicilio en [domicilio de la unidad de convivencia].</w:t>
      </w:r>
    </w:p>
    <w:p>
      <w:pPr>
        <w:spacing w:before="0" w:after="240" w:line="360" w:lineRule="auto"/>
      </w:pPr>
      <w:r>
        <w:t xml:space="preserve">SEGUNDO.- La resolución no es correcta por lo siguiente: [en qué se equivoca el Instituto].</w:t>
      </w:r>
    </w:p>
    <w:p>
      <w:pPr>
        <w:spacing w:before="0" w:after="240" w:line="360" w:lineRule="auto"/>
      </w:pPr>
      <w:r>
        <w:rPr>
          <w:i/>
        </w:rPr>
        <w:t xml:space="preserve">[Solo si discutes quién forma tu unidad de convivencia (hijos/as en custodia compartida, vivienda familiar con turnos de los progenitores, pareja con hijos/as comunes sin inscribir o persona que vive contigo sin ser de tu unidad); si no, borra este párrafo.]</w:t>
      </w:r>
      <w:r>
        <w:br/>
      </w:r>
      <w:r>
        <w:t xml:space="preserve">Mi unidad de convivencia la formamos [quiénes la forman], y no [lo que considera el Instituto], porque [motivo: mis hijos/as en custodia compartida están empadronados en mi domicilio (artículo 13.4 de la Ley 19/2021, del ingreso mínimo vital); mis hijos/as viven siempre en la vivienda familiar y los progenitores nos turnamos, sin formar ya pareja; tengo hijos/as en común con mi pareja, por lo que no hace falta la inscripción como pareja de hecho ni la escritura pública (artículo 21.4); o la persona empadronada conmigo no es mi pareja de hecho formalizada ni tengo hijos/as con ella, y sus ingresos no deben sumarse a los míos (artículos 6 y 21.4)], como acredito con [documentos].</w:t>
      </w:r>
    </w:p>
    <w:p>
      <w:pPr>
        <w:spacing w:before="0" w:after="240" w:line="360" w:lineRule="auto"/>
      </w:pPr>
      <w:r>
        <w:rPr>
          <w:i/>
        </w:rPr>
        <w:t xml:space="preserve">[Solo si discutes los seis meses de antigüedad de la unidad, la residencia legal o la vida independiente; si no, borra este párrafo.]</w:t>
      </w:r>
      <w:r>
        <w:br/>
      </w:r>
      <w:r>
        <w:t xml:space="preserve">Cumplo el requisito de [antigüedad de la unidad, residencia legal y efectiva o vida independiente] (artículo 10 de la Ley 19/2021, del ingreso mínimo vital) porque [desde cuándo y con qué documento lo acreditas, o motivo de la excepción].</w:t>
      </w:r>
    </w:p>
    <w:p>
      <w:pPr>
        <w:spacing w:before="0" w:after="240" w:line="360" w:lineRule="auto"/>
      </w:pPr>
      <w:r>
        <w:rPr>
          <w:i/>
        </w:rPr>
        <w:t xml:space="preserve">[Solo si discutes los ingresos, el patrimonio o la vulnerabilidad sobrevenida; si no, borra este párrafo.]</w:t>
      </w:r>
      <w:r>
        <w:br/>
      </w:r>
      <w:r>
        <w:t xml:space="preserve">Los ingresos de mi unidad de convivencia en [año anterior] fueron de [ingresos del año anterior] euros, y no los [ingresos que tomó el Instituto] euros que toma la resolución, porque [motivo: se ha contado un ingreso que no es computable o no se llegó a cobrar, el dato de Hacienda no coincide con la realidad, o mis ingresos han caído este año y pedí la prestación entre el 1 de abril y el 31 de diciembre (vulnerabilidad sobrevenida, artículo 11.5 de la Ley 19/2021, del ingreso mínimo vital)]. Con ello, el promedio mensual queda al menos 10 euros por debajo de la renta garantizada que me corresponde (artículo 11.2). [Mi patrimonio, sin contar la vivienda habitual, es de [patrimonio] euros, por debajo del límite.]</w:t>
      </w:r>
    </w:p>
    <w:p>
      <w:pPr>
        <w:spacing w:before="0" w:after="240" w:line="360" w:lineRule="auto"/>
      </w:pPr>
      <w:r>
        <w:rPr>
          <w:i/>
        </w:rPr>
        <w:t xml:space="preserve">[Solo si te reconocen la prestación pero con menos dinero o sin un complemento; si no, borra este párrafo.]</w:t>
      </w:r>
      <w:r>
        <w:br/>
      </w:r>
      <w:r>
        <w:t xml:space="preserve">La cuantía reconocida, de [cuantía reconocida] euros al mes, no es correcta: me corresponden [cuantía que pides] euros, porque [no se ha contado a [miembro de la unidad], o no se ha reconocido el complemento de [monoparentalidad, discapacidad o ayuda para la infancia], o se han restado ingresos que no corresponden].</w:t>
      </w:r>
    </w:p>
    <w:p>
      <w:pPr>
        <w:spacing w:before="0" w:after="240" w:line="360" w:lineRule="auto"/>
      </w:pPr>
      <w:r>
        <w:rPr>
          <w:i/>
        </w:rPr>
        <w:t xml:space="preserve">[Solo si te reclaman lo cobrado de más; si no, borra este párrafo.]</w:t>
      </w:r>
      <w:r>
        <w:br/>
      </w:r>
      <w:r>
        <w:t xml:space="preserve">La resolución me reclama [importe reclamado] euros, del [fecha de inicio] al [fecha de fin], porque [motivo que da el Instituto]. No es correcto, porque [por qué no era indebido, o el error fue solo de la Administración y cobré de buena fe, o parte de la deuda tiene más de cuatro años (artículo 55.3 de la Ley General de la Seguridad Social)].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reclamación, se deje sin efecto la resolución reclamada y se me reconozca el ingreso mínimo vital [como persona que vive sola o para la unidad de convivencia formada por [quiénes la forman]], en la cuantía de [cuantía que pides] euros al mes [con los complementos de [complementos que pides]], con efectos desde el [fecha de efectos] y con el abono de los atrasos.</w:t>
      </w:r>
    </w:p>
    <w:p>
      <w:pPr>
        <w:spacing w:before="0" w:after="240" w:line="360" w:lineRule="auto"/>
      </w:pPr>
      <w:r>
        <w:rPr>
          <w:i/>
        </w:rPr>
        <w:t xml:space="preserve">[Solo si reclamas contra una devolución; si no, borra este párrafo.]</w:t>
      </w:r>
      <w:r>
        <w:br/>
      </w:r>
      <w:r>
        <w:t xml:space="preserve">Que se deje sin efecto la reclamación de [importe reclamado] euros [o se reduzca a [importe que reconoces] euros] y se me devuelva lo que se me haya descontado de más.</w:t>
      </w:r>
    </w:p>
    <w:p>
      <w:pPr>
        <w:spacing w:before="0" w:after="240" w:line="360" w:lineRule="auto"/>
      </w:pPr>
      <w:r>
        <w:t xml:space="preserve">Adjunto copia de la resolución que reclamo y estos documentos: [documentos que aportas: certificado de empadronamiento histórico y colectivo, libro de familia, sentencia o convenio de divorcio, certificado de pareja de hecho, certificado de servicios sociales, justificantes de ingresos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