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 [órgano ante el que se presenta el recurso]</w:t>
      </w:r>
      <w:r>
        <w:br/>
        <w:t xml:space="preserve">[nombre de la Administración u organismo]</w:t>
      </w:r>
      <w:r>
        <w:br/>
        <w:t xml:space="preserve">[dirección]</w:t>
      </w:r>
    </w:p>
    <w:p>
      <w:pPr>
        <w:spacing w:before="0" w:after="240" w:line="360" w:lineRule="auto"/>
        <w:jc w:val="right"/>
      </w:pPr>
      <w:r>
        <w:t xml:space="preserve">En [localidad], a [fecha]</w:t>
      </w:r>
    </w:p>
    <w:p>
      <w:pPr>
        <w:spacing w:before="0" w:after="240" w:line="360" w:lineRule="auto"/>
      </w:pPr>
      <w:r>
        <w:rPr>
          <w:b/>
        </w:rPr>
        <w:t xml:space="preserve">Asunto: recurso de [alzada / reposición] contra la resolución de [fecha de la resolución], expediente n.º [número de expediente], que deniega [los trienios / el reconocimiento de servicios previos / la carrera profesional]</w:t>
      </w:r>
    </w:p>
    <w:p>
      <w:pPr>
        <w:spacing w:before="0" w:after="240" w:line="360" w:lineRule="auto"/>
      </w:pPr>
      <w:r>
        <w:t xml:space="preserve">Yo, [nombre y apellidos], con DNI o NIE [número] y domicilio a efectos de notificaciones en [domicilio o correo electrónico para notificaciones], [funcionario/a interino/a / personal estatutario temporal] de [nombre de la Administración u organismo], en el puesto de [puesto, cuerpo, escala o categoría], grupo o subgrupo [grupo o subgrupo], presento recurso de [alzada / potestativo de reposición] contra la resolución de [órgano que dictó la resolución] de [fecha de la resolución], que me fue notificada el [fecha de notificación], conforme a los artículos [121 y 122 / 123 y 124] de la Ley 39/2015, de 1 de octubre, del Procedimiento Administrativo Común de las Administraciones Públicas.</w:t>
      </w:r>
    </w:p>
    <w:p>
      <w:pPr>
        <w:spacing w:before="0" w:after="240" w:line="360" w:lineRule="auto"/>
      </w:pPr>
      <w:r>
        <w:rPr>
          <w:i/>
        </w:rPr>
        <w:t xml:space="preserve">[Solo si no te contestaron a tu solicitud; si no, borra este párrafo.]</w:t>
      </w:r>
      <w:r>
        <w:br/>
      </w:r>
      <w:r>
        <w:t xml:space="preserve">El [fecha de la solicitud] solicité [lo que pediste]. No he recibido respuesta en el plazo para resolver, por lo que la entiendo denegada por silencio y recurro esa denegación.</w:t>
      </w:r>
    </w:p>
    <w:p>
      <w:pPr>
        <w:spacing w:before="480" w:after="240" w:line="360" w:lineRule="auto"/>
        <w:jc w:val="center"/>
      </w:pPr>
      <w:r>
        <w:rPr>
          <w:b/>
        </w:rPr>
        <w:t xml:space="preserve">HECHOS</w:t>
      </w:r>
    </w:p>
    <w:p>
      <w:pPr>
        <w:spacing w:before="0" w:after="240" w:line="360" w:lineRule="auto"/>
      </w:pPr>
      <w:r>
        <w:t xml:space="preserve">PRIMERO.- He prestado servicios en los siguientes periodos, como consta en mis nombramientos y en la vida laboral que adjunto:</w:t>
      </w:r>
      <w:r>
        <w:br/>
        <w:t xml:space="preserve">1. Del [fecha de inicio] al [fecha de fin o «hasta hoy»], en [Administración u organismo], como [puesto y vínculo].</w:t>
      </w:r>
      <w:r>
        <w:br/>
        <w:t xml:space="preserve">2. Del [fecha de inicio] al [fecha de fin], en [Administración u organismo], como [puesto y vínculo].</w:t>
      </w:r>
      <w:r>
        <w:br/>
        <w:t xml:space="preserve">Tiempo total de servicios: [años, meses y días].</w:t>
      </w:r>
    </w:p>
    <w:p>
      <w:pPr>
        <w:spacing w:before="0" w:after="240" w:line="360" w:lineRule="auto"/>
      </w:pPr>
      <w:r>
        <w:t xml:space="preserve">SEGUNDO.- El [fecha de la solicitud] solicité [lo que pediste]. La resolución recurrida lo deniega con este motivo: [motivo que da la resolución].</w:t>
      </w:r>
    </w:p>
    <w:p>
      <w:pPr>
        <w:spacing w:before="0" w:after="240" w:line="360" w:lineRule="auto"/>
      </w:pPr>
      <w:r>
        <w:t xml:space="preserve">TERCERO.- El personal [funcionario de carrera / estatutario fijo] que hace las mismas funciones que yo [cobra los trienios por el tiempo de servicios / tiene acceso a la carrera profesional y cobra su complemento].</w:t>
      </w:r>
    </w:p>
    <w:p>
      <w:pPr>
        <w:spacing w:before="480" w:after="240" w:line="360" w:lineRule="auto"/>
        <w:jc w:val="center"/>
      </w:pPr>
      <w:r>
        <w:rPr>
          <w:b/>
        </w:rPr>
        <w:t xml:space="preserve">MOTIVOS DEL RECURSO</w:t>
      </w:r>
    </w:p>
    <w:p>
      <w:pPr>
        <w:spacing w:before="0" w:after="240" w:line="360" w:lineRule="auto"/>
      </w:pPr>
      <w:r>
        <w:t xml:space="preserve">PRIMERO.- La cláusula 4 del Acuerdo marco sobre el trabajo de duración determinada, anexo a la Directiva 1999/70/CE, prohíbe tratar a quien tiene un empleo temporal de forma menos favorable que al personal fijo comparable por el mero hecho de ser temporal, salvo razones objetivas, y exige que los criterios de antigüedad sean los mismos para ambos. El Tribunal de Justicia de la Unión Europea declaró que los trienios son una condición de trabajo a la que se aplica esa prohibición (sentencia de 13 de septiembre de 2007, asunto C-307/05). La resolución no da ninguna razón objetiva distinta de la temporalidad de mi vínculo.</w:t>
      </w:r>
    </w:p>
    <w:p>
      <w:pPr>
        <w:spacing w:before="0" w:after="240" w:line="360" w:lineRule="auto"/>
      </w:pPr>
      <w:r>
        <w:rPr>
          <w:i/>
        </w:rPr>
        <w:t xml:space="preserve">[Solo si te han denegado los trienios o el cómputo de servicios anteriores; si no, borra este párrafo.]</w:t>
      </w:r>
      <w:r>
        <w:br/>
      </w:r>
      <w:r>
        <w:t xml:space="preserve">SEGUNDO.- El artículo 25 del texto refundido de la Ley del Estatuto Básico del Empleado Público reconoce al personal funcionario interino las retribuciones básicas, entre ellas los trienios. El Tribunal Supremo declaró que no puede aplicarse una norma que niegue los trienios al personal funcionario interino, porque vulnera la Directiva 1999/70/CE si no hay razón objetiva (sentencia de la Sala de lo Contencioso-administrativo de 7 de abril de 2011, recurso 39/2009). Con mis servicios he perfeccionado [número de trienios] trienios, el primero el [fecha del primer trienio].</w:t>
      </w:r>
    </w:p>
    <w:p>
      <w:pPr>
        <w:spacing w:before="0" w:after="240" w:line="360" w:lineRule="auto"/>
      </w:pPr>
      <w:r>
        <w:rPr>
          <w:i/>
        </w:rPr>
        <w:t xml:space="preserve">[Solo si te han denegado el acceso a la carrera profesional o al grado; si no, borra este párrafo.]</w:t>
      </w:r>
      <w:r>
        <w:br/>
      </w:r>
      <w:r>
        <w:t xml:space="preserve">TERCERO.- La carrera profesional es una condición de trabajo y no se me puede excluir de ella por ser interino/a. El Tribunal de Justicia de la Unión Europea lo declaró sobre el complemento de grado (sentencia de 20 de junio de 2019, asunto C-72/18), y el Tribunal Supremo ha fijado que no haber superado un proceso selectivo para plaza fija no es una razón objetiva para excluir al personal temporal de la carrera profesional (sentencia de la Sala de lo Contencioso-administrativo de 8 de febrero de 2023, recurso 2414/2020). Cumplo los requisitos que se exigen al personal fijo: [tiempo de servicios exigido, evaluación u otros requisitos y cómo los cumples], según [norma, acuerdo o convenio que regula la carrera profesional].</w:t>
      </w:r>
    </w:p>
    <w:p>
      <w:pPr>
        <w:spacing w:before="0" w:after="240" w:line="360" w:lineRule="auto"/>
      </w:pPr>
      <w:r>
        <w:t xml:space="preserve">Por todo ello, SOLICITO que se estime este recurso, se anule la resolución recurrida y se me reconozca [el derecho a percibir (número de trienios) trienios / el cómputo de los servicios prestados del (fecha) al (fecha) / el encuadramiento en el (grado o nivel) de la carrera profesional y su complemento], en las mismas condiciones que al personal fijo, con el abono de las diferencias retributivas desde el [fecha desde la que reclamas los atrasos] y los intereses legales.</w:t>
      </w:r>
    </w:p>
    <w:p>
      <w:pPr>
        <w:spacing w:before="0" w:after="240" w:line="360" w:lineRule="auto"/>
      </w:pPr>
      <w:r>
        <w:t xml:space="preserve">Acompaño: copia de la resolución recurrida, de mis nombramientos y de mi vida laboral, y [otros documentos que acompañas].</w:t>
      </w:r>
    </w:p>
    <w:p>
      <w:pPr>
        <w:spacing w:before="480" w:after="240" w:line="360" w:lineRule="auto"/>
      </w:pPr>
      <w:r>
        <w:t xml:space="preserve">Firmado: [firma]</w:t>
      </w:r>
      <w:r>
        <w:br/>
        <w:t xml:space="preserve">[nombre y apellidos]</w:t>
      </w:r>
    </w:p>
    <w:p>
      <w:pPr>
        <w:spacing w:before="480" w:after="240" w:line="360" w:lineRule="auto"/>
      </w:pPr>
      <w:r>
        <w:t xml:space="preserve">Presentado en el registro el [fecha de presentación]</w:t>
      </w:r>
      <w:r>
        <w:br/>
        <w:t xml:space="preserve">Sello:</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