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 — Clases Pasivas</w:t>
      </w:r>
      <w:r>
        <w:br/>
        <w:t xml:space="preserve">[órgano que dictó la resolución]</w:t>
      </w:r>
    </w:p>
    <w:p>
      <w:pPr>
        <w:spacing w:before="0" w:after="240" w:line="360" w:lineRule="auto"/>
        <w:jc w:val="right"/>
      </w:pPr>
      <w:r>
        <w:t xml:space="preserve">En [localidad], a [fecha]</w:t>
      </w:r>
    </w:p>
    <w:p>
      <w:pPr>
        <w:spacing w:before="0" w:after="240" w:line="360" w:lineRule="auto"/>
      </w:pPr>
      <w:r>
        <w:rPr>
          <w:b/>
        </w:rPr>
        <w:t xml:space="preserve">Asunto: recurso potestativo de reposición contra la resolución de [fecha de la resolución], expediente n.º [número de expediente], sobre el [complemento de maternidad / complemento para la reducción de la brecha de género]</w:t>
      </w:r>
    </w:p>
    <w:p>
      <w:pPr>
        <w:spacing w:before="0" w:after="240" w:line="360" w:lineRule="auto"/>
      </w:pPr>
      <w:r>
        <w:t xml:space="preserve">Yo, [nombre y apellidos], con DNI o NIE [número], con domicilio a efectos de notificaciones en [domicilio completo], teléfono [teléfono] y correo electrónico [correo], titular de una pensión de clases pasivas de [clase de pensión] con fecha de efectos el [fecha de efectos de la pensión], presento recurso potestativo de reposición contra la resolución arriba indicada, que me fue notificada el [fecha de notificación], conforme al artículo 14.1 del texto refundido de la Ley de Clases Pasivas del Estado y a los artículos 123 y 124 de la Ley 39/2015, del Procedimiento Administrativo Común.</w:t>
      </w:r>
    </w:p>
    <w:p>
      <w:pPr>
        <w:spacing w:before="480" w:after="240" w:line="360" w:lineRule="auto"/>
        <w:jc w:val="center"/>
      </w:pPr>
      <w:r>
        <w:rPr>
          <w:b/>
        </w:rPr>
        <w:t xml:space="preserve">HECHOS</w:t>
      </w:r>
    </w:p>
    <w:p>
      <w:pPr>
        <w:spacing w:before="0" w:after="240" w:line="360" w:lineRule="auto"/>
      </w:pPr>
      <w:r>
        <w:t xml:space="preserve">PRIMERO.- El [fecha de la solicitud] solicité la revisión de mi pensión para incluir el [complemento de maternidad / complemento para la reducción de la brecha de género] por mis [número de hijos/as] hijos/as, nacidos o adoptados antes de la fecha de la pensión.</w:t>
      </w:r>
    </w:p>
    <w:p>
      <w:pPr>
        <w:spacing w:before="0" w:after="240" w:line="360" w:lineRule="auto"/>
      </w:pPr>
      <w:r>
        <w:t xml:space="preserve">SEGUNDO.- La resolución recurrida [deniega el complemento / lo reconoce solo con efectos desde el [fecha de efectos reconocida]] con este motivo: [motivo que da la resolución].</w:t>
      </w:r>
    </w:p>
    <w:p>
      <w:pPr>
        <w:spacing w:before="0" w:after="240" w:line="360" w:lineRule="auto"/>
      </w:pPr>
      <w:r>
        <w:rPr>
          <w:i/>
        </w:rPr>
        <w:t xml:space="preserve">[Solo si no te contestaron (silencio); si no, borra este párrafo.]</w:t>
      </w:r>
      <w:r>
        <w:br/>
      </w:r>
      <w:r>
        <w:t xml:space="preserve">SEGUNDO.- No he recibido respuesta en el plazo para resolver, por lo que mi solicitud se entiende denegada. Recurro esa denegación presunta.</w:t>
      </w:r>
    </w:p>
    <w:p>
      <w:pPr>
        <w:spacing w:before="480" w:after="240" w:line="360" w:lineRule="auto"/>
        <w:jc w:val="center"/>
      </w:pPr>
      <w:r>
        <w:rPr>
          <w:b/>
        </w:rPr>
        <w:t xml:space="preserve">MOTIVOS DEL RECURSO</w:t>
      </w:r>
    </w:p>
    <w:p>
      <w:pPr>
        <w:spacing w:before="0" w:after="240" w:line="360" w:lineRule="auto"/>
      </w:pPr>
      <w:r>
        <w:t xml:space="preserve">PRIMERO.- Cumplo los requisitos de la disposición adicional decimoctava del texto refundido de la Ley de Clases Pasivas del Estado: mi pensión es de [clase de pensión], nació el [fecha de efectos de la pensión] y tengo [número de hijos/as] hijos/as nacidos o adoptados antes de esa fecha.</w:t>
      </w:r>
    </w:p>
    <w:p>
      <w:pPr>
        <w:spacing w:before="0" w:after="240" w:line="360" w:lineRule="auto"/>
      </w:pPr>
      <w:r>
        <w:rPr>
          <w:i/>
        </w:rPr>
        <w:t xml:space="preserve">[Solo si eres el padre y te lo han denegado por ser hombre (pensión de 2016 a 3 de febrero de 2021); si no, borra este párrafo.]</w:t>
      </w:r>
      <w:r>
        <w:br/>
      </w:r>
      <w:r>
        <w:t xml:space="preserve">SEGUNDO.- Denegarme el complemento por ser hombre es una discriminación por razón de sexo, como declaró el Tribunal de Justicia de la Unión Europea en su sentencia de 12 de diciembre de 2019 (asunto C-450/18). El Tribunal Supremo ha aplicado ese criterio a las clases pasivas: el complemento de maternidad no puede denegarse a un funcionario únicamente por ser hombre (sentencia de la Sala de lo Contencioso-administrativo de 25 de noviembre de 2021, recurso 4535/2020).</w:t>
      </w:r>
    </w:p>
    <w:p>
      <w:pPr>
        <w:spacing w:before="0" w:after="240" w:line="360" w:lineRule="auto"/>
      </w:pPr>
      <w:r>
        <w:rPr>
          <w:i/>
        </w:rPr>
        <w:t xml:space="preserve">[Solo si te lo han denegado porque la madre ya cobra el complemento; si no, borra este párrafo.]</w:t>
      </w:r>
      <w:r>
        <w:br/>
      </w:r>
      <w:r>
        <w:t xml:space="preserve">TERCERO.- Que la madre de mis hijos/as cobre el complemento de maternidad no impide reconocérmelo: el Tribunal Supremo ha declarado que los dos progenitores pueden cobrarlo a la vez si cada uno cumple los requisitos, y que negarlo al padre por esa razón es discriminar por sexo (sentencia de 4 de marzo de 2026, recurso 7007/2024).</w:t>
      </w:r>
    </w:p>
    <w:p>
      <w:pPr>
        <w:spacing w:before="0" w:after="240" w:line="360" w:lineRule="auto"/>
      </w:pPr>
      <w:r>
        <w:rPr>
          <w:i/>
        </w:rPr>
        <w:t xml:space="preserve">[Solo si eres el padre y te lo han denegado por no cumplir los requisitos adicionales de los hombres (pensión desde el 4 de febrero de 2021); si no, borra este párrafo.]</w:t>
      </w:r>
      <w:r>
        <w:br/>
      </w:r>
      <w:r>
        <w:t xml:space="preserve">SEGUNDO.- Exigirme requisitos que no se exigen a las mujeres es discriminatorio, como declaró el Tribunal de Justicia de la Unión Europea en su sentencia de 15 de mayo de 2025 (asunto C-623/23) sobre el mismo complemento de la Seguridad Social. El Tribunal Superior de Justicia de Madrid ha aplicado esa sentencia a las clases pasivas y ha reconocido a un funcionario el derecho al complemento de brecha en idénticas condiciones que a las mujeres (sentencia de 14 de septiembre de 2026, recurso 576/2026).</w:t>
      </w:r>
    </w:p>
    <w:p>
      <w:pPr>
        <w:spacing w:before="0" w:after="240" w:line="360" w:lineRule="auto"/>
      </w:pPr>
      <w:r>
        <w:rPr>
          <w:i/>
        </w:rPr>
        <w:t xml:space="preserve">[Solo si te lo han reconocido con menos atrasos de los que pides; si no, borra este párrafo.]</w:t>
      </w:r>
      <w:r>
        <w:br/>
      </w:r>
      <w:r>
        <w:t xml:space="preserve">CUARTO.- Los efectos económicos deben retrotraerse a la fecha de efectos de mi pensión, el [fecha de efectos de la pensión]. El Tribunal Supremo ha declarado que, una vez reconocido el complemento de clases pasivas, sus efectos se retrotraen a la fecha en que se causó la pensión a la que acompaña, porque se trata de revisar una pensión mal calculada (sentencia de 6 de junio de 2024, recurso 5740/2022). [fundamento que corresponda sobre el límite de cuatro años, si la resolución lo aplica].</w:t>
      </w:r>
    </w:p>
    <w:p>
      <w:pPr>
        <w:spacing w:before="0" w:after="240" w:line="360" w:lineRule="auto"/>
      </w:pPr>
      <w:r>
        <w:t xml:space="preserve">Por todo ello, SOLICITO que se estime este recurso, se anule la resolución recurrida y se me reconozca el [complemento de maternidad del 5, 10 o 15 % / complemento para la reducción de la brecha de género por el número de hijos/as indicado], con efectos económicos desde el [fecha de efectos de la pensión], con el abono de los atrasos y sus revalorizaciones y de los intereses legales desde la fecha de mi solicitud.</w:t>
      </w:r>
    </w:p>
    <w:p>
      <w:pPr>
        <w:spacing w:before="0" w:after="240" w:line="360" w:lineRule="auto"/>
      </w:pPr>
      <w:r>
        <w:t xml:space="preserve">Acompaño: copia de la resolución recurrida y [otros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