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480" w:after="240" w:line="360" w:lineRule="auto"/>
        <w:jc w:val="center"/>
      </w:pPr>
      <w:r>
        <w:rPr>
          <w:b/>
        </w:rPr>
        <w:t xml:space="preserve">REGLAMENTO DE FUNCIONAMIENTO DEL COMITÉ DE EMPRESA DE [NOMBRE DE LA EMPRESA], [CENTRO DE TRABAJO]</w:t>
      </w:r>
    </w:p>
    <w:p>
      <w:pPr>
        <w:spacing w:before="0" w:after="240" w:line="360" w:lineRule="auto"/>
      </w:pPr>
      <w:r>
        <w:t xml:space="preserve">El comité de empresa de [nombre de la empresa], centro de trabajo de [centro de trabajo], elegido en las elecciones celebradas el [fecha de las elecciones], aprueba en su reunión del [fecha de la reunión de aprobación] este reglamento de funcionamiento, conforme al artículo 66.2 del Estatuto de los Trabajadores.</w:t>
      </w:r>
    </w:p>
    <w:p>
      <w:pPr>
        <w:spacing w:before="0" w:after="240" w:line="360" w:lineRule="auto"/>
      </w:pPr>
      <w:r>
        <w:rPr>
          <w:b/>
        </w:rPr>
        <w:t xml:space="preserve">Artículo 1. Objeto</w:t>
      </w:r>
    </w:p>
    <w:p>
      <w:pPr>
        <w:spacing w:before="0" w:after="240" w:line="360" w:lineRule="auto"/>
      </w:pPr>
      <w:r>
        <w:t xml:space="preserve">Este reglamento regula cómo funciona el comité: sus cargos, sus reuniones, la forma de tomar acuerdos y de dejar constancia de ellos. En lo que no prevea, se aplica el Estatuto de los Trabajadores y el convenio colectivo de [nombre del convenio]. Ninguna de sus normas puede interpretarse en contra de la ley.</w:t>
      </w:r>
    </w:p>
    <w:p>
      <w:pPr>
        <w:spacing w:before="0" w:after="240" w:line="360" w:lineRule="auto"/>
      </w:pPr>
      <w:r>
        <w:rPr>
          <w:b/>
        </w:rPr>
        <w:t xml:space="preserve">Artículo 2. Composición</w:t>
      </w:r>
    </w:p>
    <w:p>
      <w:pPr>
        <w:spacing w:before="0" w:after="240" w:line="360" w:lineRule="auto"/>
      </w:pPr>
      <w:r>
        <w:t xml:space="preserve">El comité está formado por [número de miembros] miembros, elegidos en las listas de [candidaturas que obtuvieron representación y número de miembros de cada una].</w:t>
      </w:r>
    </w:p>
    <w:p>
      <w:pPr>
        <w:spacing w:before="0" w:after="240" w:line="360" w:lineRule="auto"/>
      </w:pPr>
      <w:r>
        <w:rPr>
          <w:b/>
        </w:rPr>
        <w:t xml:space="preserve">Artículo 3. Presidencia y secretaría</w:t>
      </w:r>
    </w:p>
    <w:p>
      <w:pPr>
        <w:spacing w:before="0" w:after="240" w:line="360" w:lineRule="auto"/>
      </w:pPr>
      <w:r>
        <w:t xml:space="preserve">El comité elige entre sus miembros, por mayoría, a una persona para la presidencia y otra para la secretaría. Pueden ser sustituidas en cualquier momento por acuerdo mayoritario del comité.</w:t>
      </w:r>
      <w:r>
        <w:br/>
        <w:t xml:space="preserve">Corresponde a la presidencia convocar las reuniones, fijar el orden del día, moderarlas y representar al comité ante la empresa cuando así lo acuerde el comité.</w:t>
      </w:r>
      <w:r>
        <w:br/>
        <w:t xml:space="preserve">Corresponde a la secretaría enviar las convocatorias, levantar las actas, custodiar la documentación del comité y expedir copias de las actas a quien lo pida dentro del comité.</w:t>
      </w:r>
    </w:p>
    <w:p>
      <w:pPr>
        <w:spacing w:before="0" w:after="240" w:line="360" w:lineRule="auto"/>
      </w:pPr>
      <w:r>
        <w:t xml:space="preserve">Si falta la presidencia, la sustituye [persona que sustituye a la presidencia]. Si falta la secretaría, la sustituye [persona que sustituye a la secretaría].</w:t>
      </w:r>
    </w:p>
    <w:p>
      <w:pPr>
        <w:spacing w:before="0" w:after="240" w:line="360" w:lineRule="auto"/>
      </w:pPr>
      <w:r>
        <w:rPr>
          <w:b/>
        </w:rPr>
        <w:t xml:space="preserve">Artículo 4. Reuniones</w:t>
      </w:r>
    </w:p>
    <w:p>
      <w:pPr>
        <w:spacing w:before="0" w:after="240" w:line="360" w:lineRule="auto"/>
      </w:pPr>
      <w:r>
        <w:t xml:space="preserve">El comité se reúne de forma ordinaria al menos cada dos meses, [periodicidad que se acuerde, si es mayor] en [lugar habitual de reunión].</w:t>
      </w:r>
      <w:r>
        <w:br/>
        <w:t xml:space="preserve">Se reúne además de forma extraordinaria siempre que lo pida por escrito un tercio de sus miembros o un tercio de la plantilla representada, indicando los asuntos que quieren tratar. En ese caso la presidencia convoca la reunión en un plazo máximo de [plazo para convocar tras la petición] y los asuntos pedidos se incluyen en el orden del día.</w:t>
      </w:r>
    </w:p>
    <w:p>
      <w:pPr>
        <w:spacing w:before="0" w:after="240" w:line="360" w:lineRule="auto"/>
      </w:pPr>
      <w:r>
        <w:rPr>
          <w:b/>
        </w:rPr>
        <w:t xml:space="preserve">Artículo 5. Convocatoria y orden del día</w:t>
      </w:r>
    </w:p>
    <w:p>
      <w:pPr>
        <w:spacing w:before="0" w:after="240" w:line="360" w:lineRule="auto"/>
      </w:pPr>
      <w:r>
        <w:t xml:space="preserve">Se convoca a todos los miembros del comité, sin excepción, por escrito y por [medio de convocatoria: correo electrónico, mensaje u otro que deje constancia], con al menos [antelación de la convocatoria ordinaria] de antelación en las reuniones ordinarias y [antelación de la convocatoria urgente] en las urgentes.</w:t>
      </w:r>
      <w:r>
        <w:br/>
        <w:t xml:space="preserve">La convocatoria indica el día, la hora, el lugar y el orden del día. Cuando se vaya a decidir ejercer una acción judicial o administrativa, plantear un conflicto colectivo o convocar una huelga, el orden del día lo dice expresamente.</w:t>
      </w:r>
      <w:r>
        <w:br/>
        <w:t xml:space="preserve">Solo se pueden tomar acuerdos sobre asuntos que no estén en el orden del día si están presentes todos los miembros y lo aceptan por mayoría.</w:t>
      </w:r>
    </w:p>
    <w:p>
      <w:pPr>
        <w:spacing w:before="0" w:after="240" w:line="360" w:lineRule="auto"/>
      </w:pPr>
      <w:r>
        <w:rPr>
          <w:b/>
        </w:rPr>
        <w:t xml:space="preserve">Artículo 6. Asistencia y quórum</w:t>
      </w:r>
    </w:p>
    <w:p>
      <w:pPr>
        <w:spacing w:before="0" w:after="240" w:line="360" w:lineRule="auto"/>
      </w:pPr>
      <w:r>
        <w:t xml:space="preserve">La reunión queda válidamente constituida cuando asisten [quórum que se acuerde] de sus miembros, siempre que se haya convocado a todos.</w:t>
      </w:r>
    </w:p>
    <w:p>
      <w:pPr>
        <w:spacing w:before="0" w:after="240" w:line="360" w:lineRule="auto"/>
      </w:pPr>
      <w:r>
        <w:t xml:space="preserve">Pueden asistir con voz y sin voto los delegados/as sindicales a los que la ley o el convenio reconozcan ese derecho y, si el comité lo acuerda, las personas asesoras que se inviten para un asunto concreto.</w:t>
      </w:r>
    </w:p>
    <w:p>
      <w:pPr>
        <w:spacing w:before="0" w:after="240" w:line="360" w:lineRule="auto"/>
      </w:pPr>
      <w:r>
        <w:rPr>
          <w:b/>
        </w:rPr>
        <w:t xml:space="preserve">Artículo 7. Votaciones y acuerdos</w:t>
      </w:r>
    </w:p>
    <w:p>
      <w:pPr>
        <w:spacing w:before="0" w:after="240" w:line="360" w:lineRule="auto"/>
      </w:pPr>
      <w:r>
        <w:t xml:space="preserve">Los acuerdos se toman por mayoría de [mayoría que se exige: de los miembros del comité o de los asistentes]. Cada miembro tiene un voto.</w:t>
      </w:r>
      <w:r>
        <w:br/>
        <w:t xml:space="preserve">El voto no se puede delegar. El miembro que no pueda asistir solo puede hacer llegar, por medio de otro miembro o directamente a la secretaría, un voto ya expresado por escrito y firmado sobre un punto concreto del orden del día, que se une al acta.</w:t>
      </w:r>
    </w:p>
    <w:p>
      <w:pPr>
        <w:spacing w:before="0" w:after="240" w:line="360" w:lineRule="auto"/>
      </w:pPr>
      <w:r>
        <w:rPr>
          <w:i/>
        </w:rPr>
        <w:t xml:space="preserve">[Solo si el comité quiere prever la sustitución temporal de un miembro que no puede asistir durante un tiempo; si no, borra este párrafo.]</w:t>
      </w:r>
      <w:r>
        <w:br/>
      </w:r>
      <w:r>
        <w:t xml:space="preserve">Cuando un miembro no pueda ejercer su cargo durante un tiempo por [causas de sustitución temporal que se acuerden], le sustituye mientras dure la ausencia [régimen de sustitución que se acuerde].</w:t>
      </w:r>
    </w:p>
    <w:p>
      <w:pPr>
        <w:spacing w:before="0" w:after="240" w:line="360" w:lineRule="auto"/>
      </w:pPr>
      <w:r>
        <w:rPr>
          <w:b/>
        </w:rPr>
        <w:t xml:space="preserve">Artículo 8. Actas</w:t>
      </w:r>
    </w:p>
    <w:p>
      <w:pPr>
        <w:spacing w:before="0" w:after="240" w:line="360" w:lineRule="auto"/>
      </w:pPr>
      <w:r>
        <w:t xml:space="preserve">De cada reunión la secretaría levanta un acta con: la fecha, hora y lugar; cómo y cuándo se convocó; los miembros presentes y ausentes; el orden del día; un resumen de lo tratado; el texto de cada acuerdo y el resultado de cada votación, con los votos a favor, en contra y abstenciones, y quién votó en cada sentido cuando algún miembro lo pida.</w:t>
      </w:r>
      <w:r>
        <w:br/>
        <w:t xml:space="preserve">El acta la firman la presidencia y la secretaría y se aprueba [momento de aprobación del acta: al final de la reunión o en la siguiente]. Se guarda en el libro o archivo de actas del comité.</w:t>
      </w:r>
    </w:p>
    <w:p>
      <w:pPr>
        <w:spacing w:before="0" w:after="240" w:line="360" w:lineRule="auto"/>
      </w:pPr>
      <w:r>
        <w:rPr>
          <w:b/>
        </w:rPr>
        <w:t xml:space="preserve">Artículo 9. Acciones judiciales y administrativas</w:t>
      </w:r>
    </w:p>
    <w:p>
      <w:pPr>
        <w:spacing w:before="0" w:after="240" w:line="360" w:lineRule="auto"/>
      </w:pPr>
      <w:r>
        <w:t xml:space="preserve">El comité ejerce acciones administrativas o judiciales como órgano, por decisión mayoritaria de sus miembros, conforme al artículo 65.1 del Estatuto de los Trabajadores. Ningún miembro, tampoco la presidencia, puede presentar una demanda o una reclamación en nombre del comité sin un acuerdo previo tomado en reunión. El acuerdo designa a la persona o personas que representarán al comité en ese asunto.</w:t>
      </w:r>
    </w:p>
    <w:p>
      <w:pPr>
        <w:spacing w:before="0" w:after="240" w:line="360" w:lineRule="auto"/>
      </w:pPr>
      <w:r>
        <w:rPr>
          <w:b/>
        </w:rPr>
        <w:t xml:space="preserve">Artículo 10. Vacantes, dimisiones y revocaciones</w:t>
      </w:r>
    </w:p>
    <w:p>
      <w:pPr>
        <w:spacing w:before="0" w:after="240" w:line="360" w:lineRule="auto"/>
      </w:pPr>
      <w:r>
        <w:t xml:space="preserve">Las vacantes se cubren automáticamente por la persona siguiente en la lista a la que pertenecía quien deja el puesto, por el tiempo que quede de mandato. Las sustituciones, revocaciones, dimisiones y extinciones de mandato se comunican a la oficina pública dependiente de la autoridad laboral y a la empresa, y se publican en el tablón de anuncios, conforme al artículo 67 del Estatuto de los Trabajadores.</w:t>
      </w:r>
    </w:p>
    <w:p>
      <w:pPr>
        <w:spacing w:before="0" w:after="240" w:line="360" w:lineRule="auto"/>
      </w:pPr>
      <w:r>
        <w:rPr>
          <w:b/>
        </w:rPr>
        <w:t xml:space="preserve">Artículo 11. Sigilo e información a la plantilla</w:t>
      </w:r>
    </w:p>
    <w:p>
      <w:pPr>
        <w:spacing w:before="0" w:after="240" w:line="360" w:lineRule="auto"/>
      </w:pPr>
      <w:r>
        <w:t xml:space="preserve">Los miembros del comité guardan sigilo sobre la información que la empresa les entregue expresamente como reservada, también después de terminar su mandato. El comité informa a la plantilla de los asuntos que le afecten por [medios de información a la plantilla: tablón, correo, asambleas].</w:t>
      </w:r>
    </w:p>
    <w:p>
      <w:pPr>
        <w:spacing w:before="0" w:after="240" w:line="360" w:lineRule="auto"/>
      </w:pPr>
      <w:r>
        <w:rPr>
          <w:i/>
        </w:rPr>
        <w:t xml:space="preserve">[Solo si el comité crea comisiones de trabajo; si no, borra este párrafo.]</w:t>
      </w:r>
      <w:r>
        <w:br/>
      </w:r>
      <w:r>
        <w:t xml:space="preserve">Artículo [número]. Comisiones</w:t>
      </w:r>
      <w:r>
        <w:br/>
        <w:t xml:space="preserve">El comité puede crear comisiones para preparar asuntos concretos ([materias de las comisiones]). Las comisiones estudian y proponen, pero los acuerdos los toma siempre el comité en pleno.</w:t>
      </w:r>
    </w:p>
    <w:p>
      <w:pPr>
        <w:spacing w:before="0" w:after="240" w:line="360" w:lineRule="auto"/>
      </w:pPr>
      <w:r>
        <w:rPr>
          <w:b/>
        </w:rPr>
        <w:t xml:space="preserve">Artículo 12. Modificación y entrada en vigor</w:t>
      </w:r>
    </w:p>
    <w:p>
      <w:pPr>
        <w:spacing w:before="0" w:after="240" w:line="360" w:lineRule="auto"/>
      </w:pPr>
      <w:r>
        <w:t xml:space="preserve">Este reglamento se puede modificar por acuerdo de [mayoría para modificar el reglamento] del comité, en una reunión en cuyo orden del día figure la modificación. Entra en vigor el día de su aprobación y se remite copia a la autoridad laboral, a efectos de registro, y a la empresa.</w:t>
      </w:r>
    </w:p>
    <w:p>
      <w:pPr>
        <w:spacing w:before="0" w:after="240" w:line="360" w:lineRule="auto"/>
      </w:pPr>
      <w:r>
        <w:t xml:space="preserve">Aprobado en [localidad], el [fecha de la reunión de aprobación], con [número de votos a favor] votos a favor, [número de votos en contra] en contra y [número de abstenciones] abstenciones.</w:t>
      </w:r>
    </w:p>
    <w:p>
      <w:pPr>
        <w:spacing w:before="480" w:after="240" w:line="360" w:lineRule="auto"/>
      </w:pPr>
      <w:r>
        <w:t xml:space="preserve">La presidencia del comité: [firma]</w:t>
      </w:r>
      <w:r>
        <w:br/>
        <w:t xml:space="preserve">[nombre y apellidos]</w:t>
      </w:r>
      <w:r>
        <w:br/>
        <w:t xml:space="preserve"/>
      </w:r>
      <w:r>
        <w:br/>
        <w:t xml:space="preserve">La secretaría del comité: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