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representación de [nombre de la empresa] en la comisión negociadora del plan de igualdad</w:t>
      </w:r>
      <w:r>
        <w:br/>
        <w:t xml:space="preserve">[Dirección de la empresa o correo electrónico de la comisión]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datos e información para el diagnóstico de situación del plan de igualdad</w:t>
      </w:r>
    </w:p>
    <w:p>
      <w:pPr>
        <w:spacing w:before="0" w:after="240" w:line="360" w:lineRule="auto"/>
      </w:pPr>
      <w:r>
        <w:t xml:space="preserve">Quienes firmamos, como integrantes de la parte social de la comisión negociadora del plan de igualdad de [nombre de la empresa], constituida el [fecha de constitución de la comisión], nos dirigimos a la empresa para lo siguiente.</w:t>
      </w:r>
    </w:p>
    <w:p>
      <w:pPr>
        <w:spacing w:before="0" w:after="240" w:line="360" w:lineRule="auto"/>
      </w:pPr>
      <w:r>
        <w:t xml:space="preserve">Para elaborar el diagnóstico de situación, la comisión necesita los datos e información de la empresa sobre las materias del artículo 46.2 de la Ley Orgánica 3/2007, para la igualdad efectiva de mujeres y hombres, y del artículo 7 del Real Decreto 901/2020, con los criterios de su anexo. La empresa está obligada a facilitarlos conforme a esos mismos artículos y al artículo 5.7 del Real Decreto 901/2020.</w:t>
      </w:r>
    </w:p>
    <w:p>
      <w:pPr>
        <w:spacing w:before="0" w:after="240" w:line="360" w:lineRule="auto"/>
      </w:pPr>
      <w:r>
        <w:t xml:space="preserve">Por ello solicitamos que la empresa nos entregue, desagregados por sexo, referidos a todos los centros de trabajo y al periodo [periodo de referencia], los siguientes datos:</w:t>
      </w:r>
    </w:p>
    <w:p>
      <w:pPr>
        <w:spacing w:before="0" w:after="240" w:line="360" w:lineRule="auto"/>
      </w:pPr>
      <w:r>
        <w:t xml:space="preserve">1. Selección y contratación: ofertas de empleo publicadas y canales de difusión, criterios y personas que intervienen en la selección, personas contratadas por departamento, grupo y tipo de contrato y jornada, y extinciones de contratos con su causa.</w:t>
      </w:r>
    </w:p>
    <w:p>
      <w:pPr>
        <w:spacing w:before="0" w:after="240" w:line="360" w:lineRule="auto"/>
      </w:pPr>
      <w:r>
        <w:t xml:space="preserve">2. Clasificación profesional: sistema de clasificación y de valoración de puestos que se aplica, y distribución de la plantilla por grupos, categorías, niveles y puestos, incluidos los puestos de mando.</w:t>
      </w:r>
    </w:p>
    <w:p>
      <w:pPr>
        <w:spacing w:before="0" w:after="240" w:line="360" w:lineRule="auto"/>
      </w:pPr>
      <w:r>
        <w:t xml:space="preserve">3. Formación: acciones formativas realizadas, personas participantes por área y departamento, horario y permisos para formación, y nivel de estudios de la plantilla por grupo profesional.</w:t>
      </w:r>
    </w:p>
    <w:p>
      <w:pPr>
        <w:spacing w:before="0" w:after="240" w:line="360" w:lineRule="auto"/>
      </w:pPr>
      <w:r>
        <w:t xml:space="preserve">4. Promoción profesional: promociones por nivel, grupo y puesto, requisitos de los puestos, forma de difundir las vacantes y criterios y méritos que se valoran.</w:t>
      </w:r>
    </w:p>
    <w:p>
      <w:pPr>
        <w:spacing w:before="0" w:after="240" w:line="360" w:lineRule="auto"/>
      </w:pPr>
      <w:r>
        <w:t xml:space="preserve">5. Condiciones de trabajo: jornada, horarios, turnos, horas extraordinarias y complementarias, trabajo a distancia, permisos y excedencias, movilidad funcional y geográfica, modificaciones sustanciales, inaplicaciones del convenio y condiciones de las personas cedidas por otras empresas.</w:t>
      </w:r>
    </w:p>
    <w:p>
      <w:pPr>
        <w:spacing w:before="0" w:after="240" w:line="360" w:lineRule="auto"/>
      </w:pPr>
      <w:r>
        <w:t xml:space="preserve">6. Ejercicio corresponsable de los derechos de conciliación: medidas existentes, cómo se informa de ellas y personas que las usan, por tipo de medida.</w:t>
      </w:r>
    </w:p>
    <w:p>
      <w:pPr>
        <w:spacing w:before="0" w:after="240" w:line="360" w:lineRule="auto"/>
      </w:pPr>
      <w:r>
        <w:t xml:space="preserve">7. Infrarrepresentación femenina: presencia de mujeres y hombres en cada nivel jerárquico y en cada departamento, y su evolución.</w:t>
      </w:r>
    </w:p>
    <w:p>
      <w:pPr>
        <w:spacing w:before="0" w:after="240" w:line="360" w:lineRule="auto"/>
      </w:pPr>
      <w:r>
        <w:t xml:space="preserve">8. Retribuciones: el registro retributivo del artículo 28.2 del Estatuto de los Trabajadores, con la media y la mediana de lo realmente percibido por salario base, cada complemento y cada percepción extrasalarial en cada grupo, categoría, nivel o puesto (artículo 5 del Real Decreto 902/2020); los criterios con que se fija cada complemento, y la valoración de puestos de trabajo y la auditoría retributiva, si se han hecho.</w:t>
      </w:r>
    </w:p>
    <w:p>
      <w:pPr>
        <w:spacing w:before="0" w:after="240" w:line="360" w:lineRule="auto"/>
      </w:pPr>
      <w:r>
        <w:t xml:space="preserve">9. Prevención del acoso sexual y por razón de sexo: protocolo o procedimiento vigente, medidas de prevención y de difusión, y número de quejas o denuncias tramitadas y su resultado, sin datos que identifiquen a las personas.</w:t>
      </w:r>
    </w:p>
    <w:p>
      <w:pPr>
        <w:spacing w:before="0" w:after="240" w:line="360" w:lineRule="auto"/>
      </w:pPr>
      <w:r>
        <w:rPr>
          <w:i/>
        </w:rPr>
        <w:t xml:space="preserve">[Solo si queréis pedir datos de otras materias que el diagnóstico puede analizar; si no, borra este párrafo.]</w:t>
      </w:r>
      <w:r>
        <w:br/>
      </w:r>
      <w:r>
        <w:t xml:space="preserve">Solicitamos también los datos sobre [otras materias: salud laboral con perspectiva de género, violencia de género, comunicación…], porque [para qué los necesita la comisión].</w:t>
      </w:r>
    </w:p>
    <w:p>
      <w:pPr>
        <w:spacing w:before="0" w:after="240" w:line="360" w:lineRule="auto"/>
      </w:pPr>
      <w:r>
        <w:t xml:space="preserve">Pedimos que la información se entregue en un formato que permita trabajar con ella (hoja de cálculo o similar) antes del [fecha límite para la entrega], para poder estudiarla antes de la próxima reunión de la comisión. Guardaremos sigilo sobre lo que la empresa nos entregue expresamente como reservado y no usaremos la documentación fuera de la comisión, como dispone el artículo 5.8 del Real Decreto 901/2020.</w:t>
      </w:r>
    </w:p>
    <w:p>
      <w:pPr>
        <w:spacing w:before="0" w:after="240" w:line="360" w:lineRule="auto"/>
      </w:pPr>
      <w:r>
        <w:rPr>
          <w:i/>
        </w:rPr>
        <w:t xml:space="preserve">[Solo si la empresa ya entregó datos pero incompletos; si no, borra este párrafo.]</w:t>
      </w:r>
      <w:r>
        <w:br/>
      </w:r>
      <w:r>
        <w:t xml:space="preserve">El [fecha de la entrega anterior] la empresa entregó [lo que entregó]. Faltan los datos siguientes: [datos que faltan]. Los necesitamos porque [para qué los necesita la comisión]. Reiteramos la petición de esos datos en el plazo indicado.</w:t>
      </w:r>
    </w:p>
    <w:p>
      <w:pPr>
        <w:spacing w:before="0" w:after="240" w:line="360" w:lineRule="auto"/>
      </w:pPr>
      <w:r>
        <w:t xml:space="preserve">Les rogamos que firmen la copia de este escrito como recibida y que se incorpore al acta de la próxima reunión de la comisión.</w:t>
      </w:r>
    </w:p>
    <w:p>
      <w:pPr>
        <w:spacing w:before="480" w:after="240" w:line="360" w:lineRule="auto"/>
      </w:pPr>
      <w:r>
        <w:t xml:space="preserve">Por la parte social de la comisión negociadora:</w:t>
      </w:r>
      <w:r>
        <w:br/>
        <w:t xml:space="preserve">Firmado: [firmas]</w:t>
      </w:r>
      <w:r>
        <w:br/>
        <w:t xml:space="preserve">[nombres y apellidos y organización a la que representa cada persona]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