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 recursos humanos]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información de la representación legal de las personas trabajadoras</w:t>
      </w:r>
    </w:p>
    <w:p>
      <w:pPr>
        <w:spacing w:before="0" w:after="240" w:line="360" w:lineRule="auto"/>
      </w:pPr>
      <w:r>
        <w:t xml:space="preserve">[órgano que presenta la solicitud] del centro de trabajo de [centro de trabajo], en el ejercicio de los derechos de información que nos reconoce el artículo 64 del Estatuto de los Trabajadores y las demás normas que se citan, solicitamos a la empresa la información y la documentación siguientes:</w:t>
      </w:r>
    </w:p>
    <w:p>
      <w:pPr>
        <w:spacing w:before="0" w:after="240" w:line="360" w:lineRule="auto"/>
      </w:pPr>
      <w:r>
        <w:rPr>
          <w:i/>
        </w:rPr>
        <w:t xml:space="preserve">[Solo si sois delegados/as de personal; si no, borra este párrafo.]</w:t>
      </w:r>
      <w:r>
        <w:br/>
      </w:r>
      <w:r>
        <w:t xml:space="preserve">Los delegados/as de personal tenemos las mismas competencias que la ley atribuye al comité de empresa (artículo 62.2 del Estatuto de los Trabajadores).</w:t>
      </w:r>
    </w:p>
    <w:p>
      <w:pPr>
        <w:spacing w:before="0" w:after="240" w:line="360" w:lineRule="auto"/>
      </w:pPr>
      <w:r>
        <w:t xml:space="preserve">[información y documentación que pedís, con el artículo de la ley o del convenio que la ampara].</w:t>
      </w:r>
    </w:p>
    <w:p>
      <w:pPr>
        <w:spacing w:before="0" w:after="240" w:line="360" w:lineRule="auto"/>
      </w:pPr>
      <w:r>
        <w:rPr>
          <w:i/>
        </w:rPr>
        <w:t xml:space="preserve">[Solo si pedís la información trimestral; si no, borra este párrafo.]</w:t>
      </w:r>
      <w:r>
        <w:br/>
      </w:r>
      <w:r>
        <w:t xml:space="preserve">La información correspondiente al [trimestre y año] sobre la evolución del sector; la situación económica de la empresa, su producción y sus ventas; las previsiones de nuevos contratos, con su número, modalidades y tipos, los contratos a tiempo parcial, las horas complementarias y los supuestos de subcontratación; las estadísticas de absentismo y sus causas, de accidentes de trabajo, enfermedades profesionales y siniestralidad; y la situación, la estructura y la evolución probable del empleo (artículo 64.2 y 64.5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pedís las cuentas, los modelos de contrato o las sanciones muy graves; si no, borra este párrafo.]</w:t>
      </w:r>
      <w:r>
        <w:br/>
      </w:r>
      <w:r>
        <w:t xml:space="preserve">[documentos del artículo 64.4 que pedís] (artículo 64.4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pedís información sobre jornada y horas extraordinarias; si no, borra este párrafo.]</w:t>
      </w:r>
      <w:r>
        <w:br/>
      </w:r>
      <w:r>
        <w:t xml:space="preserve">Copia mensual de los resúmenes de las horas extraordinarias realizadas por la plantilla, cualquiera que sea su forma de compensación (disposición adicional tercera, letra b), del Real Decreto 1561/1995, sobre jornadas especiales de trabajo), y acceso a los registros diarios de jornada de [periodo] (artículo 34.9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se ha abierto un periodo de consultas (despido colectivo, ERTE, modificación sustancial colectiva, inaplicación del convenio o Mecanismo RED); si no, borra este párrafo.]</w:t>
      </w:r>
      <w:r>
        <w:br/>
      </w:r>
      <w:r>
        <w:t xml:space="preserve">En el periodo de consultas de [procedimiento] abierto el [fecha de la comunicación de apertura], la documentación que falta y sin la cual no podemos conocer ni valorar las causas ni negociar con información suficiente: [documentación que falta]. Dejamos constancia de que no se nos ha entregado hasta la fecha ([artículo del procedimiento]).</w:t>
      </w:r>
    </w:p>
    <w:p>
      <w:pPr>
        <w:spacing w:before="0" w:after="240" w:line="360" w:lineRule="auto"/>
      </w:pPr>
      <w:r>
        <w:t xml:space="preserve">Pedimos que la información se entregue por escrito en el plazo de [número de días] días desde la recepción de este escrito, en un momento, de una manera y con un contenido que nos permitan examinarla y, en su caso, preparar la consulta y el informe (artículo 64.6 del Estatuto de los Trabajadores). Si alguna información se entrega con carácter reservado, les pedimos que lo indiquen expresamente y expliquen el motivo (artículo 65.2).</w:t>
      </w:r>
    </w:p>
    <w:p>
      <w:pPr>
        <w:spacing w:before="0" w:after="240" w:line="360" w:lineRule="auto"/>
      </w:pPr>
      <w:r>
        <w:rPr>
          <w:i/>
        </w:rPr>
        <w:t xml:space="preserve">[Solo si ya la pedisteis antes y no se os dio; si no, borra este párrafo.]</w:t>
      </w:r>
      <w:r>
        <w:br/>
      </w:r>
      <w:r>
        <w:t xml:space="preserve">Esta solicitud reitera la que presentamos el [fecha de la petición anterior], que no ha sido atendida.</w:t>
      </w:r>
    </w:p>
    <w:p>
      <w:pPr>
        <w:spacing w:before="480" w:after="240" w:line="360" w:lineRule="auto"/>
      </w:pPr>
      <w:r>
        <w:t xml:space="preserve">Por [órgano que presenta la solicitud]:</w:t>
      </w:r>
      <w:r>
        <w:br/>
        <w:t xml:space="preserve">[nombre, apellidos y firma de cada firmante]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