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recursos humanos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audiencia y negociación de la política de desconexión digital</w:t>
      </w:r>
    </w:p>
    <w:p>
      <w:pPr>
        <w:spacing w:before="0" w:after="240" w:line="360" w:lineRule="auto"/>
      </w:pPr>
      <w:r>
        <w:t xml:space="preserve">Yo, [nombre y apellidos], [cargo en la representación], en nombre del [comité de empresa o delegados/as de personal] de [nombre de la empresa o centro de trabajo] y según el acuerdo adoptado el [fecha del acuerdo], me dirijo a la empresa por medio de este escrito.</w:t>
      </w:r>
    </w:p>
    <w:p>
      <w:pPr>
        <w:spacing w:before="0" w:after="240" w:line="360" w:lineRule="auto"/>
      </w:pPr>
      <w:r>
        <w:t xml:space="preserve">El artículo 88 de la Ley Orgánica 3/2018, de protección de datos personales y garantía de los derechos digitales, y el artículo 20 bis del Estatuto de los Trabajadores reconocen a las personas trabajadoras el derecho a la desconexión digital fuera del tiempo de trabajo, para garantizar el respeto de su descanso, sus permisos y vacaciones, y su intimidad personal y familiar. El artículo 88.3 obliga a la empresa a elaborar una política interna sobre este derecho, previa audiencia de esta representación.</w:t>
      </w:r>
    </w:p>
    <w:p>
      <w:pPr>
        <w:spacing w:before="0" w:after="240" w:line="360" w:lineRule="auto"/>
      </w:pPr>
      <w:r>
        <w:t xml:space="preserve">Por ello les pedimos que, antes de aprobar o modificar esa política, nos den audiencia y nos entreguen el borrador, y que abran una negociación para acordar con esta representación las formas de ejercer el derecho, como prevé el artículo 88.2 de la misma ley.</w:t>
      </w:r>
    </w:p>
    <w:p>
      <w:pPr>
        <w:spacing w:before="0" w:after="240" w:line="360" w:lineRule="auto"/>
      </w:pPr>
      <w:r>
        <w:rPr>
          <w:i/>
        </w:rPr>
        <w:t xml:space="preserve">[Solo si la empresa ya tiene una política aprobada sin haber oído a la representación; si no, borra este párrafo.]</w:t>
      </w:r>
      <w:r>
        <w:br/>
      </w:r>
      <w:r>
        <w:t xml:space="preserve">Nos consta que la empresa aplica desde el [fecha o periodo] [nombre del documento o instrucción] sin habernos dado audiencia. Les pedimos que nos entreguen una copia y que abran ahora el trámite de audiencia para revisarla.</w:t>
      </w:r>
    </w:p>
    <w:p>
      <w:pPr>
        <w:spacing w:before="0" w:after="240" w:line="360" w:lineRule="auto"/>
      </w:pPr>
      <w:r>
        <w:rPr>
          <w:i/>
        </w:rPr>
        <w:t xml:space="preserve">[Solo si hay personas que teletrabajan; si no, borra este párrafo.]</w:t>
      </w:r>
      <w:r>
        <w:br/>
      </w:r>
      <w:r>
        <w:t xml:space="preserve">La política debe preservar también la desconexión de las personas que trabajan a distancia y limitar el uso de los medios tecnológicos de la empresa durante sus descansos, conforme al artículo 18 de la Ley 10/2021, de trabajo a distancia.</w:t>
      </w:r>
    </w:p>
    <w:p>
      <w:pPr>
        <w:spacing w:before="0" w:after="240" w:line="360" w:lineRule="auto"/>
      </w:pPr>
      <w:r>
        <w:rPr>
          <w:i/>
        </w:rPr>
        <w:t xml:space="preserve">[Solo si vuestro convenio regula la desconexión digital; si no, borra este párrafo.]</w:t>
      </w:r>
      <w:r>
        <w:br/>
      </w:r>
      <w:r>
        <w:t xml:space="preserve">La política deberá respetar lo que establece el artículo [número del artículo] del convenio colectivo de [nombre del convenio] sobre la desconexión digital.</w:t>
      </w:r>
    </w:p>
    <w:p>
      <w:pPr>
        <w:spacing w:before="0" w:after="240" w:line="360" w:lineRule="auto"/>
      </w:pPr>
      <w:r>
        <w:t xml:space="preserve">Para la negociación, esta representación propone, entre otras, las siguientes medidas: [propuestas concretas, por ejemplo: no enviar correos, mensajes ni llamadas de trabajo fuera del horario, salvo urgencias definidas; que no se sancione no contestar fuera de la jornada; mensajes de ausencia en vacaciones y permisos; que las guardias o la disponibilidad se limiten a lo pactado; formación al personal y a quienes dirigen equipos].</w:t>
      </w:r>
    </w:p>
    <w:p>
      <w:pPr>
        <w:spacing w:before="0" w:after="240" w:line="360" w:lineRule="auto"/>
      </w:pPr>
      <w:r>
        <w:t xml:space="preserve">Les proponemos celebrar la primera reunión el [fecha propuesta] y les rogamos que firmen la copia de este escrito como recibida.</w:t>
      </w:r>
    </w:p>
    <w:p>
      <w:pPr>
        <w:spacing w:before="480" w:after="240" w:line="360" w:lineRule="auto"/>
      </w:pPr>
      <w:r>
        <w:t xml:space="preserve">Por el [comité de empresa o delegados/as de personal]</w:t>
      </w:r>
      <w:r>
        <w:br/>
        <w:t xml:space="preserve">Firmado: [firma]</w:t>
      </w:r>
      <w:r>
        <w:br/>
        <w:t xml:space="preserve">[nombre y apellidos y cargo en la representación]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