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registro retributivo de [año al que se refiere el registro]</w:t>
      </w:r>
    </w:p>
    <w:p>
      <w:pPr>
        <w:spacing w:before="0" w:after="240" w:line="360" w:lineRule="auto"/>
      </w:pPr>
      <w:r>
        <w:t xml:space="preserve">[Órgano que presenta la solicitud] del centro de trabajo de [centro de trabajo], según acuerdo de [fecha del acuerdo], nos dirigimos a la empresa para lo siguiente.</w:t>
      </w:r>
    </w:p>
    <w:p>
      <w:pPr>
        <w:spacing w:before="0" w:after="240" w:line="360" w:lineRule="auto"/>
      </w:pPr>
      <w:r>
        <w:rPr>
          <w:i/>
        </w:rPr>
        <w:t xml:space="preserve">[Solo si sois delegados/as de personal; si no, borra este párrafo.]</w:t>
      </w:r>
      <w:r>
        <w:br/>
      </w:r>
      <w:r>
        <w:t xml:space="preserve">Los delegados/as de personal tenemos las mismas competencias que la ley atribuye al comité de empresa (artículo 62.2 del Estatuto de los Trabajadores).</w:t>
      </w:r>
    </w:p>
    <w:p>
      <w:pPr>
        <w:spacing w:before="0" w:after="240" w:line="360" w:lineRule="auto"/>
      </w:pPr>
      <w:r>
        <w:t xml:space="preserve">El artículo 28.2 del Estatuto de los Trabajadores obliga a la empresa a llevar un registro con los valores medios de los salarios, los complementos salariales y las percepciones extrasalariales de su plantilla, desagregados por sexo. El artículo 5.3 del Real Decreto 902/2020, de igualdad retributiva entre mujeres y hombres, reconoce a la representación legal de las personas trabajadoras el derecho a conocer su contenido íntegro.</w:t>
      </w:r>
    </w:p>
    <w:p>
      <w:pPr>
        <w:spacing w:before="0" w:after="240" w:line="360" w:lineRule="auto"/>
      </w:pPr>
      <w:r>
        <w:t xml:space="preserve">Por ello, solicitamos que la empresa nos entregue el registro retributivo completo de [año al que se refiere el registro], de toda la plantilla, incluido el personal directivo y los altos cargos, con la media aritmética y la mediana de lo realmente percibido, separadas por sexo, en cada grupo profesional, categoría, nivel o puesto, y desglosadas para el salario base, cada uno de los complementos y cada una de las percepciones extrasalariales (artículo 5.2 del Real Decreto 902/2020).</w:t>
      </w:r>
    </w:p>
    <w:p>
      <w:pPr>
        <w:spacing w:before="0" w:after="240" w:line="360" w:lineRule="auto"/>
      </w:pPr>
      <w:r>
        <w:t xml:space="preserve">Si el registro incluye también datos equiparados (por hora o a jornada completa), solicitamos que se nos entreguen junto con los datos efectivos, no en su lugar.</w:t>
      </w:r>
    </w:p>
    <w:p>
      <w:pPr>
        <w:spacing w:before="0" w:after="240" w:line="360" w:lineRule="auto"/>
      </w:pPr>
      <w:r>
        <w:rPr>
          <w:i/>
        </w:rPr>
        <w:t xml:space="preserve">[Solo si la empresa tiene plan de igualdad con auditoría retributiva; si no, borra este párrafo.]</w:t>
      </w:r>
      <w:r>
        <w:br/>
      </w:r>
      <w:r>
        <w:t xml:space="preserve">Como la empresa tiene plan de igualdad con auditoría retributiva, solicitamos que el registro refleje además la media y la mediana de las agrupaciones de trabajos de igual valor que resultan de la valoración de puestos, aunque pertenezcan a grupos o categorías distintos, y, en su caso, la justificación de las diferencias del veinticinco por ciento o más entre sexos (artículo 6 del Real Decreto 902/2020 y artículo 28.3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la empresa no os consultó antes de elaborar o modificar el registro; si no, borra este párrafo.]</w:t>
      </w:r>
      <w:r>
        <w:br/>
      </w:r>
      <w:r>
        <w:t xml:space="preserve">Recordamos a la empresa que, conforme al artículo 5.6 del Real Decreto 902/2020, debe consultar a esta representación con una antelación de al menos diez días antes de elaborar el registro y, con la misma antelación, antes de modificarlo. [Esa consulta no se ha producido / No se nos consultó el registro de [año]]. Solicitamos que, en lo sucesivo, se nos convoque a esa consulta con el borrador del registro y con la antelación debida.</w:t>
      </w:r>
    </w:p>
    <w:p>
      <w:pPr>
        <w:spacing w:before="0" w:after="240" w:line="360" w:lineRule="auto"/>
      </w:pPr>
      <w:r>
        <w:t xml:space="preserve">Rogamos que la información se nos facilite por escrito o en un formato que permita examinarla, antes del [fecha que proponéis], y que firmen la copia de este escrito como recibida.</w:t>
      </w:r>
    </w:p>
    <w:p>
      <w:pPr>
        <w:spacing w:before="480" w:after="240" w:line="360" w:lineRule="auto"/>
      </w:pPr>
      <w:r>
        <w:t xml:space="preserve">Por el [comité de empresa / los delegados/as de personal]: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