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  <w:r>
        <w:br/>
        <w:t xml:space="preserve">Con copia al servicio de prevención: [nombre del servicio de prevención]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servicios higiénicos, vestuarios o local de descanso en el centro de trabajo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de trabajo] en el centro de trabajo de [centro de trabajo], donde prestamos servicios unas [número aproximado] personas.</w:t>
      </w:r>
    </w:p>
    <w:p>
      <w:pPr>
        <w:spacing w:before="0" w:after="240" w:line="360" w:lineRule="auto"/>
      </w:pPr>
      <w:r>
        <w:t xml:space="preserve">Les comunico que en el centro falta lo siguiente: [qué falta o qué no funciona]. El artículo 9 del Real Decreto 486/1997, sobre lugares de trabajo, obliga a que los lugares de trabajo cumplan las disposiciones de su anexo V en cuanto a servicios higiénicos y locales de descanso.</w:t>
      </w:r>
    </w:p>
    <w:p>
      <w:pPr>
        <w:spacing w:before="0" w:after="240" w:line="360" w:lineRule="auto"/>
      </w:pPr>
      <w:r>
        <w:rPr>
          <w:i/>
        </w:rPr>
        <w:t xml:space="preserve">[Solo si faltan agua potable, retretes o lavabos, o no están separados para hombres y mujeres; si no, borra este párrafo.]</w:t>
      </w:r>
      <w:r>
        <w:br/>
      </w:r>
      <w:r>
        <w:t xml:space="preserve">El centro tiene que disponer de agua potable en cantidad suficiente y fácilmente accesible, de retretes dotados de lavabos cerca de los puestos de trabajo y de locales de aseo con espejos, lavabos con agua corriente, jabón y toallas individuales u otro sistema de secado higiénico; y los vestuarios, aseos y retretes tienen que estar separados para hombres y mujeres o preverse su utilización por separado (anexo V, apartados 1 y 2).</w:t>
      </w:r>
    </w:p>
    <w:p>
      <w:pPr>
        <w:spacing w:before="0" w:after="240" w:line="360" w:lineRule="auto"/>
      </w:pPr>
      <w:r>
        <w:rPr>
          <w:i/>
        </w:rPr>
        <w:t xml:space="preserve">[Solo si tenéis que llevar ropa especial de trabajo y no hay vestuario ni taquillas; si no, borra este párrafo.]</w:t>
      </w:r>
      <w:r>
        <w:br/>
      </w:r>
      <w:r>
        <w:t xml:space="preserve">Debemos llevar [ropa de trabajo que usáis] y no se nos puede pedir, por razones de [salud / decoro], que nos cambiemos en otras dependencias, porque [motivo: la ropa se ensucia o se contamina, no hay otro sitio que el baño, etc.]. En ese caso el centro tiene que disponer de vestuarios con asientos y taquillas individuales con llave, y las taquillas de la ropa de trabajo y de la de calle tienen que estar separadas cuando la ropa de trabajo se ensucia, se contamina o se moja (anexo V, apartado 2, 1.º y 2.º).</w:t>
      </w:r>
    </w:p>
    <w:p>
      <w:pPr>
        <w:spacing w:before="0" w:after="240" w:line="360" w:lineRule="auto"/>
      </w:pPr>
      <w:r>
        <w:rPr>
          <w:i/>
        </w:rPr>
        <w:t xml:space="preserve">[Solo si hacéis habitualmente trabajos sucios, contaminantes o que hacen sudar mucho y no hay duchas; si no, borra este párrafo.]</w:t>
      </w:r>
      <w:r>
        <w:br/>
      </w:r>
      <w:r>
        <w:t xml:space="preserve">En nuestro puesto hacemos habitualmente [tareas], que son trabajos [sucios / contaminantes / que originan elevada sudoración]. En ese caso el centro tiene que disponer de duchas de agua corriente, caliente y fría, y la empresa tiene que darnos los medios especiales de limpieza necesarios (anexo V, apartado 2, 4.º).</w:t>
      </w:r>
    </w:p>
    <w:p>
      <w:pPr>
        <w:spacing w:before="0" w:after="240" w:line="360" w:lineRule="auto"/>
      </w:pPr>
      <w:r>
        <w:rPr>
          <w:i/>
        </w:rPr>
        <w:t xml:space="preserve">[Solo si no hay local de descanso y vuestra actividad o vuestro número lo exige; si no, borra este párrafo.]</w:t>
      </w:r>
      <w:r>
        <w:br/>
      </w:r>
      <w:r>
        <w:t xml:space="preserve">No hay un local de descanso de fácil acceso, y es necesario por [tipo de actividad, número de personas o motivo: trabajo de pie, en ambiente caluroso, con turnos largos, etc.]. El anexo V, apartado 3, exige ese local cuando la seguridad o la salud lo requieren, con mesas y asientos con respaldo suficientes, y que las trabajadoras embarazadas y madres lactantes puedan descansar tumbadas en condiciones adecuadas.</w:t>
      </w:r>
    </w:p>
    <w:p>
      <w:pPr>
        <w:spacing w:before="0" w:after="240" w:line="360" w:lineRule="auto"/>
      </w:pPr>
      <w:r>
        <w:rPr>
          <w:i/>
        </w:rPr>
        <w:t xml:space="preserve">[Solo si trabajas en las instalaciones de un cliente (hospital, centro público, otra empresa); si no, borra este párrafo.]</w:t>
      </w:r>
      <w:r>
        <w:br/>
      </w:r>
      <w:r>
        <w:t xml:space="preserve">Aunque presto servicios en las instalaciones de [cliente], es esta empresa, como empleadora, la que tiene que garantizar que disponga de estos servicios, ya sea con medios propios o mediante acuerdo con el cliente.</w:t>
      </w:r>
    </w:p>
    <w:p>
      <w:pPr>
        <w:spacing w:before="0" w:after="240" w:line="360" w:lineRule="auto"/>
      </w:pPr>
      <w:r>
        <w:t xml:space="preserve">Por todo ello solicito que, en un plazo de [plazo para instalarlo], se ponga a disposición de la plantilla [lo que pides], y que mientras tanto se adopte una solución provisional: [solución provisional]. 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